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91D745" w14:textId="5736F859" w:rsidR="005D4A24" w:rsidRDefault="005D4A24" w:rsidP="005D4A24">
      <w:pPr>
        <w:pStyle w:val="CRCoverPage"/>
        <w:tabs>
          <w:tab w:val="right" w:pos="9639"/>
        </w:tabs>
        <w:spacing w:after="0"/>
        <w:rPr>
          <w:b/>
          <w:i/>
          <w:noProof/>
          <w:sz w:val="28"/>
        </w:rPr>
      </w:pPr>
      <w:r>
        <w:rPr>
          <w:b/>
          <w:noProof/>
          <w:sz w:val="24"/>
        </w:rPr>
        <w:t>3GPP TSG-CT WG1 Meeting #1</w:t>
      </w:r>
      <w:r w:rsidR="00181F38">
        <w:rPr>
          <w:b/>
          <w:noProof/>
          <w:sz w:val="24"/>
        </w:rPr>
        <w:t>4</w:t>
      </w:r>
      <w:r w:rsidR="002A0130">
        <w:rPr>
          <w:b/>
          <w:noProof/>
          <w:sz w:val="24"/>
        </w:rPr>
        <w:t>3</w:t>
      </w:r>
      <w:r>
        <w:rPr>
          <w:b/>
          <w:i/>
          <w:noProof/>
          <w:sz w:val="28"/>
        </w:rPr>
        <w:tab/>
      </w:r>
      <w:r w:rsidR="00AD6AF1" w:rsidRPr="00AD6AF1">
        <w:rPr>
          <w:b/>
          <w:noProof/>
          <w:sz w:val="24"/>
        </w:rPr>
        <w:t>C1-235199</w:t>
      </w:r>
    </w:p>
    <w:p w14:paraId="425CFA2D" w14:textId="2DFE1910" w:rsidR="000528AC" w:rsidRDefault="002A0130" w:rsidP="000528AC">
      <w:pPr>
        <w:pStyle w:val="CRCoverPage"/>
        <w:outlineLvl w:val="0"/>
        <w:rPr>
          <w:b/>
          <w:noProof/>
          <w:sz w:val="24"/>
        </w:rPr>
      </w:pPr>
      <w:r>
        <w:rPr>
          <w:b/>
          <w:noProof/>
          <w:sz w:val="24"/>
        </w:rPr>
        <w:t>Coteborg, Sweden</w:t>
      </w:r>
      <w:r w:rsidR="00825095">
        <w:rPr>
          <w:b/>
          <w:noProof/>
          <w:sz w:val="24"/>
        </w:rPr>
        <w:t xml:space="preserve"> 2</w:t>
      </w:r>
      <w:r>
        <w:rPr>
          <w:b/>
          <w:noProof/>
          <w:sz w:val="24"/>
        </w:rPr>
        <w:t>1</w:t>
      </w:r>
      <w:r w:rsidR="000528AC">
        <w:rPr>
          <w:b/>
          <w:noProof/>
          <w:sz w:val="24"/>
        </w:rPr>
        <w:t>– 2</w:t>
      </w:r>
      <w:r>
        <w:rPr>
          <w:b/>
          <w:noProof/>
          <w:sz w:val="24"/>
        </w:rPr>
        <w:t>5</w:t>
      </w:r>
      <w:r w:rsidR="00825095">
        <w:rPr>
          <w:b/>
          <w:noProof/>
          <w:sz w:val="24"/>
        </w:rPr>
        <w:t xml:space="preserve"> </w:t>
      </w:r>
      <w:r>
        <w:rPr>
          <w:b/>
          <w:noProof/>
          <w:sz w:val="24"/>
        </w:rPr>
        <w:t>August</w:t>
      </w:r>
      <w:r w:rsidR="000528AC">
        <w:rPr>
          <w:b/>
          <w:noProof/>
          <w:sz w:val="24"/>
        </w:rPr>
        <w:t xml:space="preserve"> 2023</w:t>
      </w:r>
    </w:p>
    <w:p w14:paraId="7146E855" w14:textId="77777777" w:rsidR="00DD40D2" w:rsidRPr="007B5456" w:rsidRDefault="00DD40D2">
      <w:pPr>
        <w:spacing w:after="120"/>
        <w:ind w:left="1985" w:hanging="1985"/>
        <w:rPr>
          <w:rFonts w:ascii="Arial" w:hAnsi="Arial" w:cs="Arial"/>
          <w:bCs/>
        </w:rPr>
      </w:pPr>
    </w:p>
    <w:p w14:paraId="484BE995" w14:textId="111A4B4D"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DF0BB2">
        <w:rPr>
          <w:rFonts w:ascii="Arial" w:hAnsi="Arial" w:cs="Arial"/>
          <w:b/>
          <w:bCs/>
        </w:rPr>
        <w:t>Lenovo</w:t>
      </w:r>
    </w:p>
    <w:p w14:paraId="234CD7C4" w14:textId="4BF139DD"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6240A9">
        <w:rPr>
          <w:rFonts w:ascii="Arial" w:hAnsi="Arial" w:cs="Arial"/>
          <w:b/>
          <w:bCs/>
        </w:rPr>
        <w:t xml:space="preserve">UE policy provisioning </w:t>
      </w:r>
      <w:r w:rsidR="00ED7FFA">
        <w:rPr>
          <w:rFonts w:ascii="Arial" w:hAnsi="Arial" w:cs="Arial"/>
          <w:b/>
          <w:bCs/>
        </w:rPr>
        <w:t>procedure over</w:t>
      </w:r>
      <w:r w:rsidR="006240A9">
        <w:rPr>
          <w:rFonts w:ascii="Arial" w:hAnsi="Arial" w:cs="Arial"/>
          <w:b/>
          <w:bCs/>
        </w:rPr>
        <w:t xml:space="preserve"> </w:t>
      </w:r>
      <w:r w:rsidR="00DF0BB2">
        <w:rPr>
          <w:rFonts w:ascii="Arial" w:hAnsi="Arial" w:cs="Arial"/>
          <w:b/>
          <w:bCs/>
        </w:rPr>
        <w:t>EPS</w:t>
      </w:r>
    </w:p>
    <w:p w14:paraId="55FE3D7D" w14:textId="41D05082" w:rsidR="00236D1F" w:rsidRDefault="00236D1F">
      <w:pPr>
        <w:spacing w:after="120"/>
        <w:ind w:left="1985" w:hanging="1985"/>
        <w:rPr>
          <w:rFonts w:ascii="Arial" w:hAnsi="Arial" w:cs="Arial"/>
          <w:b/>
          <w:bCs/>
        </w:rPr>
      </w:pPr>
      <w:r>
        <w:rPr>
          <w:rFonts w:ascii="Arial" w:hAnsi="Arial" w:cs="Arial"/>
          <w:b/>
          <w:bCs/>
        </w:rPr>
        <w:t>Agenda item:</w:t>
      </w:r>
      <w:r>
        <w:rPr>
          <w:rFonts w:ascii="Arial" w:hAnsi="Arial" w:cs="Arial"/>
          <w:b/>
          <w:bCs/>
        </w:rPr>
        <w:tab/>
      </w:r>
      <w:r w:rsidR="00F7656E">
        <w:rPr>
          <w:rFonts w:ascii="Arial" w:hAnsi="Arial" w:cs="Arial"/>
          <w:b/>
          <w:bCs/>
        </w:rPr>
        <w:t>18.2.13</w:t>
      </w:r>
    </w:p>
    <w:p w14:paraId="1589C299" w14:textId="38C77C73"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577727">
        <w:rPr>
          <w:rFonts w:ascii="Arial" w:hAnsi="Arial" w:cs="Arial"/>
          <w:b/>
          <w:bCs/>
        </w:rPr>
        <w:t>DISCUSSION</w:t>
      </w:r>
    </w:p>
    <w:p w14:paraId="60FB276B" w14:textId="77777777" w:rsidR="00236D1F" w:rsidRDefault="00236D1F">
      <w:pPr>
        <w:pBdr>
          <w:bottom w:val="single" w:sz="4" w:space="1" w:color="auto"/>
        </w:pBdr>
        <w:rPr>
          <w:rFonts w:ascii="Arial" w:hAnsi="Arial" w:cs="Arial"/>
          <w:b/>
          <w:bCs/>
        </w:rPr>
      </w:pPr>
    </w:p>
    <w:p w14:paraId="64E01042" w14:textId="623F634B" w:rsidR="00F451F8" w:rsidRDefault="00F451F8" w:rsidP="00F451F8">
      <w:pPr>
        <w:pStyle w:val="Heading1"/>
        <w:rPr>
          <w:rFonts w:eastAsiaTheme="minorEastAsia"/>
        </w:rPr>
      </w:pPr>
      <w:r>
        <w:rPr>
          <w:rFonts w:eastAsiaTheme="minorEastAsia"/>
        </w:rPr>
        <w:t>1</w:t>
      </w:r>
      <w:r>
        <w:rPr>
          <w:rFonts w:eastAsiaTheme="minorEastAsia"/>
        </w:rPr>
        <w:tab/>
        <w:t>Introduction</w:t>
      </w:r>
    </w:p>
    <w:p w14:paraId="482492B0" w14:textId="76AF62BE" w:rsidR="00F760A8" w:rsidRDefault="009B177D" w:rsidP="005079E6">
      <w:pPr>
        <w:spacing w:after="180"/>
        <w:rPr>
          <w:rFonts w:eastAsiaTheme="minorEastAsia"/>
        </w:rPr>
      </w:pPr>
      <w:r w:rsidRPr="005079E6">
        <w:rPr>
          <w:rFonts w:eastAsiaTheme="minorEastAsia"/>
        </w:rPr>
        <w:t xml:space="preserve">Stage 2 has agreed and approved a </w:t>
      </w:r>
      <w:r w:rsidR="005079E6">
        <w:rPr>
          <w:rFonts w:eastAsiaTheme="minorEastAsia"/>
        </w:rPr>
        <w:t>method</w:t>
      </w:r>
      <w:r w:rsidRPr="005079E6">
        <w:rPr>
          <w:rFonts w:eastAsiaTheme="minorEastAsia"/>
        </w:rPr>
        <w:t xml:space="preserve"> to what they have called negotiation for </w:t>
      </w:r>
      <w:r w:rsidR="00C67B71" w:rsidRPr="005079E6">
        <w:rPr>
          <w:rFonts w:eastAsiaTheme="minorEastAsia"/>
        </w:rPr>
        <w:t xml:space="preserve">support </w:t>
      </w:r>
      <w:r w:rsidR="005079E6">
        <w:rPr>
          <w:rFonts w:eastAsiaTheme="minorEastAsia"/>
        </w:rPr>
        <w:t>of</w:t>
      </w:r>
      <w:r w:rsidR="00C67B71" w:rsidRPr="005079E6">
        <w:rPr>
          <w:rFonts w:eastAsiaTheme="minorEastAsia"/>
        </w:rPr>
        <w:t xml:space="preserve"> the </w:t>
      </w:r>
      <w:r w:rsidR="0086287B">
        <w:rPr>
          <w:rFonts w:eastAsiaTheme="minorEastAsia"/>
        </w:rPr>
        <w:t>UE policy provisioning</w:t>
      </w:r>
      <w:r w:rsidR="00C67B71" w:rsidRPr="005079E6">
        <w:rPr>
          <w:rFonts w:eastAsiaTheme="minorEastAsia"/>
        </w:rPr>
        <w:t xml:space="preserve"> which stage 2 only refers to as URSP which is indeed a part of the UE policy sections management</w:t>
      </w:r>
      <w:r w:rsidR="00342507">
        <w:rPr>
          <w:rFonts w:eastAsiaTheme="minorEastAsia"/>
        </w:rPr>
        <w:t xml:space="preserve"> </w:t>
      </w:r>
      <w:proofErr w:type="spellStart"/>
      <w:r w:rsidR="00342507">
        <w:rPr>
          <w:rFonts w:eastAsiaTheme="minorEastAsia"/>
        </w:rPr>
        <w:t>sublist</w:t>
      </w:r>
      <w:proofErr w:type="spellEnd"/>
      <w:r w:rsidR="00C67B71" w:rsidRPr="005079E6">
        <w:rPr>
          <w:rFonts w:eastAsiaTheme="minorEastAsia"/>
        </w:rPr>
        <w:t>.</w:t>
      </w:r>
    </w:p>
    <w:p w14:paraId="79A69102" w14:textId="7916449D" w:rsidR="00F760A8" w:rsidRDefault="00342507" w:rsidP="00342507">
      <w:pPr>
        <w:spacing w:after="180"/>
        <w:jc w:val="center"/>
        <w:rPr>
          <w:rFonts w:eastAsiaTheme="minorEastAsia"/>
        </w:rPr>
      </w:pPr>
      <w:r>
        <w:object w:dxaOrig="6486" w:dyaOrig="1865" w14:anchorId="2443D3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2.55pt;height:87pt" o:ole="">
            <v:imagedata r:id="rId8" o:title=""/>
          </v:shape>
          <o:OLEObject Type="Embed" ProgID="Visio.Drawing.15" ShapeID="_x0000_i1025" DrawAspect="Content" ObjectID="_1753247365" r:id="rId9"/>
        </w:object>
      </w:r>
    </w:p>
    <w:p w14:paraId="1E242AC9" w14:textId="4B1B8412" w:rsidR="00236D1F" w:rsidRPr="005079E6" w:rsidRDefault="005079E6" w:rsidP="005079E6">
      <w:pPr>
        <w:spacing w:after="180"/>
        <w:rPr>
          <w:rFonts w:eastAsiaTheme="minorEastAsia"/>
        </w:rPr>
      </w:pPr>
      <w:r w:rsidRPr="005079E6">
        <w:rPr>
          <w:rFonts w:eastAsiaTheme="minorEastAsia"/>
        </w:rPr>
        <w:t>Nevertheless,</w:t>
      </w:r>
      <w:r w:rsidR="00C67B71" w:rsidRPr="005079E6">
        <w:rPr>
          <w:rFonts w:eastAsiaTheme="minorEastAsia"/>
        </w:rPr>
        <w:t xml:space="preserve"> </w:t>
      </w:r>
      <w:r w:rsidRPr="005079E6">
        <w:rPr>
          <w:rFonts w:eastAsiaTheme="minorEastAsia"/>
        </w:rPr>
        <w:t>the</w:t>
      </w:r>
      <w:r w:rsidR="00C67B71" w:rsidRPr="005079E6">
        <w:rPr>
          <w:rFonts w:eastAsiaTheme="minorEastAsia"/>
        </w:rPr>
        <w:t xml:space="preserve"> choice of words, lets analyse </w:t>
      </w:r>
      <w:r w:rsidRPr="005079E6">
        <w:rPr>
          <w:rFonts w:eastAsiaTheme="minorEastAsia"/>
        </w:rPr>
        <w:t>the</w:t>
      </w:r>
      <w:r w:rsidR="00C67B71" w:rsidRPr="005079E6">
        <w:rPr>
          <w:rFonts w:eastAsiaTheme="minorEastAsia"/>
        </w:rPr>
        <w:t xml:space="preserve"> reason</w:t>
      </w:r>
      <w:r w:rsidRPr="005079E6">
        <w:rPr>
          <w:rFonts w:eastAsiaTheme="minorEastAsia"/>
        </w:rPr>
        <w:t xml:space="preserve">s why this so-called </w:t>
      </w:r>
      <w:r>
        <w:rPr>
          <w:rFonts w:eastAsiaTheme="minorEastAsia"/>
        </w:rPr>
        <w:t>"</w:t>
      </w:r>
      <w:r w:rsidRPr="005079E6">
        <w:rPr>
          <w:rFonts w:eastAsiaTheme="minorEastAsia"/>
        </w:rPr>
        <w:t>negotiation</w:t>
      </w:r>
      <w:r>
        <w:rPr>
          <w:rFonts w:eastAsiaTheme="minorEastAsia"/>
        </w:rPr>
        <w:t>"</w:t>
      </w:r>
      <w:r w:rsidRPr="005079E6">
        <w:rPr>
          <w:rFonts w:eastAsiaTheme="minorEastAsia"/>
        </w:rPr>
        <w:t xml:space="preserve"> is needed.</w:t>
      </w:r>
    </w:p>
    <w:p w14:paraId="04146542" w14:textId="54C95165" w:rsidR="005079E6" w:rsidRDefault="005079E6" w:rsidP="005079E6">
      <w:pPr>
        <w:spacing w:after="180"/>
        <w:rPr>
          <w:rFonts w:eastAsiaTheme="minorEastAsia"/>
        </w:rPr>
      </w:pPr>
      <w:r>
        <w:rPr>
          <w:rFonts w:eastAsiaTheme="minorEastAsia"/>
        </w:rPr>
        <w:t xml:space="preserve">Document S-2305475 stats in the reason </w:t>
      </w:r>
      <w:r w:rsidR="002F79B4">
        <w:rPr>
          <w:rFonts w:eastAsiaTheme="minorEastAsia"/>
        </w:rPr>
        <w:t>for</w:t>
      </w:r>
      <w:r>
        <w:rPr>
          <w:rFonts w:eastAsiaTheme="minorEastAsia"/>
        </w:rPr>
        <w:t xml:space="preserve"> change:</w:t>
      </w:r>
    </w:p>
    <w:p w14:paraId="2D38FFC9" w14:textId="77777777" w:rsidR="005079E6" w:rsidRPr="005079E6" w:rsidRDefault="005079E6" w:rsidP="005079E6">
      <w:pPr>
        <w:pStyle w:val="CRCoverPage"/>
        <w:spacing w:after="0"/>
        <w:ind w:left="720"/>
        <w:rPr>
          <w:i/>
          <w:iCs/>
          <w:noProof/>
          <w:lang w:eastAsia="zh-CN"/>
        </w:rPr>
      </w:pPr>
      <w:r w:rsidRPr="005079E6">
        <w:rPr>
          <w:i/>
          <w:iCs/>
          <w:noProof/>
          <w:highlight w:val="yellow"/>
          <w:lang w:eastAsia="zh-CN"/>
        </w:rPr>
        <w:t xml:space="preserve">Without knowing the UE capability of supporting URSP provisioning in EPS, the SMF+PGW-C may select a PCF for the PDU Session not supporting UE </w:t>
      </w:r>
      <w:r w:rsidRPr="005079E6">
        <w:rPr>
          <w:rFonts w:hint="eastAsia"/>
          <w:i/>
          <w:iCs/>
          <w:noProof/>
          <w:highlight w:val="yellow"/>
          <w:lang w:eastAsia="zh-CN"/>
        </w:rPr>
        <w:t>Policy</w:t>
      </w:r>
      <w:r w:rsidRPr="005079E6">
        <w:rPr>
          <w:i/>
          <w:iCs/>
          <w:noProof/>
          <w:highlight w:val="yellow"/>
          <w:lang w:eastAsia="zh-CN"/>
        </w:rPr>
        <w:t xml:space="preserve"> </w:t>
      </w:r>
      <w:r w:rsidRPr="005079E6">
        <w:rPr>
          <w:rFonts w:hint="eastAsia"/>
          <w:i/>
          <w:iCs/>
          <w:noProof/>
          <w:highlight w:val="yellow"/>
          <w:lang w:eastAsia="zh-CN"/>
        </w:rPr>
        <w:t>Association</w:t>
      </w:r>
      <w:r w:rsidRPr="005079E6">
        <w:rPr>
          <w:i/>
          <w:iCs/>
          <w:noProof/>
          <w:highlight w:val="yellow"/>
          <w:lang w:eastAsia="zh-CN"/>
        </w:rPr>
        <w:t xml:space="preserve"> establishment towards the PCF for the UE.</w:t>
      </w:r>
    </w:p>
    <w:p w14:paraId="1CBA2C0F" w14:textId="7EB98EAB" w:rsidR="005079E6" w:rsidRPr="005079E6" w:rsidRDefault="005079E6" w:rsidP="005079E6">
      <w:pPr>
        <w:spacing w:after="180"/>
        <w:ind w:left="720"/>
        <w:rPr>
          <w:rFonts w:eastAsiaTheme="minorEastAsia"/>
          <w:i/>
          <w:iCs/>
        </w:rPr>
      </w:pPr>
      <w:r w:rsidRPr="005079E6">
        <w:rPr>
          <w:i/>
          <w:iCs/>
          <w:noProof/>
          <w:lang w:eastAsia="zh-CN"/>
        </w:rPr>
        <w:t>Without knowing the SMF+PGW-C capability of supporting ePCO and URSP Provisioning Support in EPS, when the UE sends the UE Policy Container ePCO to EPC, the UE Policy Container ePCO may be discarded by SMF+PGW-C, which may cause the URSP rules can’t be provisioned to UE in EPS.</w:t>
      </w:r>
    </w:p>
    <w:p w14:paraId="6113F8F1" w14:textId="1B7406DE" w:rsidR="00C67B71" w:rsidRDefault="005079E6" w:rsidP="005079E6">
      <w:pPr>
        <w:spacing w:after="180"/>
        <w:rPr>
          <w:rFonts w:eastAsiaTheme="minorEastAsia"/>
        </w:rPr>
      </w:pPr>
      <w:r>
        <w:rPr>
          <w:rFonts w:eastAsiaTheme="minorEastAsia"/>
        </w:rPr>
        <w:t xml:space="preserve">The statement in </w:t>
      </w:r>
      <w:r w:rsidRPr="00FE0887">
        <w:rPr>
          <w:rFonts w:eastAsiaTheme="minorEastAsia"/>
          <w:highlight w:val="yellow"/>
        </w:rPr>
        <w:t>yellow</w:t>
      </w:r>
      <w:r>
        <w:rPr>
          <w:rFonts w:eastAsiaTheme="minorEastAsia"/>
        </w:rPr>
        <w:t xml:space="preserve">, although literally true, is nevertheless misleading. </w:t>
      </w:r>
      <w:r w:rsidR="00AB5248">
        <w:rPr>
          <w:rFonts w:eastAsiaTheme="minorEastAsia"/>
        </w:rPr>
        <w:t xml:space="preserve">To get the full picture of how </w:t>
      </w:r>
      <w:r w:rsidR="00FE0887">
        <w:rPr>
          <w:rFonts w:eastAsiaTheme="minorEastAsia"/>
        </w:rPr>
        <w:t>the UE policy management</w:t>
      </w:r>
      <w:r w:rsidR="00AB5248">
        <w:rPr>
          <w:rFonts w:eastAsiaTheme="minorEastAsia"/>
        </w:rPr>
        <w:t xml:space="preserve"> works</w:t>
      </w:r>
      <w:r w:rsidR="00FE0887">
        <w:rPr>
          <w:rFonts w:eastAsiaTheme="minorEastAsia"/>
        </w:rPr>
        <w:t xml:space="preserve">, </w:t>
      </w:r>
      <w:r w:rsidR="00AB5248">
        <w:rPr>
          <w:rFonts w:eastAsiaTheme="minorEastAsia"/>
        </w:rPr>
        <w:t xml:space="preserve">following described </w:t>
      </w:r>
      <w:r w:rsidR="00FE0887">
        <w:rPr>
          <w:rFonts w:eastAsiaTheme="minorEastAsia"/>
        </w:rPr>
        <w:t>procedures</w:t>
      </w:r>
      <w:r w:rsidR="00AB5248">
        <w:rPr>
          <w:rFonts w:eastAsiaTheme="minorEastAsia"/>
        </w:rPr>
        <w:t xml:space="preserve"> in 3GPP TS 24.501 [1] should be considered</w:t>
      </w:r>
      <w:r w:rsidR="00FE0887">
        <w:rPr>
          <w:rFonts w:eastAsiaTheme="minorEastAsia"/>
        </w:rPr>
        <w:t>:</w:t>
      </w:r>
    </w:p>
    <w:p w14:paraId="2A6CEF94" w14:textId="15D99988" w:rsidR="0087630E" w:rsidRPr="00145DC6" w:rsidRDefault="00FE0887" w:rsidP="00145DC6">
      <w:pPr>
        <w:pStyle w:val="B1"/>
        <w:spacing w:after="180"/>
        <w:ind w:left="568" w:hanging="284"/>
        <w:jc w:val="left"/>
        <w:rPr>
          <w:rFonts w:ascii="Times New Roman" w:hAnsi="Times New Roman"/>
          <w:lang w:eastAsia="zh-CN"/>
        </w:rPr>
      </w:pPr>
      <w:r w:rsidRPr="00145DC6">
        <w:rPr>
          <w:rFonts w:ascii="Times New Roman" w:hAnsi="Times New Roman"/>
          <w:lang w:eastAsia="zh-CN"/>
        </w:rPr>
        <w:t>1-</w:t>
      </w:r>
      <w:r w:rsidRPr="00145DC6">
        <w:rPr>
          <w:rFonts w:ascii="Times New Roman" w:hAnsi="Times New Roman"/>
          <w:lang w:eastAsia="zh-CN"/>
        </w:rPr>
        <w:tab/>
        <w:t>The UE-initiated UE</w:t>
      </w:r>
      <w:r w:rsidR="0087630E" w:rsidRPr="00145DC6">
        <w:rPr>
          <w:rFonts w:ascii="Times New Roman" w:hAnsi="Times New Roman"/>
          <w:lang w:eastAsia="zh-CN"/>
        </w:rPr>
        <w:t xml:space="preserve"> state indication procedure; and</w:t>
      </w:r>
    </w:p>
    <w:p w14:paraId="57E3B545" w14:textId="4DB75502" w:rsidR="0087630E" w:rsidRPr="00145DC6" w:rsidRDefault="0087630E" w:rsidP="00145DC6">
      <w:pPr>
        <w:pStyle w:val="B1"/>
        <w:spacing w:after="180"/>
        <w:ind w:left="568" w:hanging="284"/>
        <w:jc w:val="left"/>
        <w:rPr>
          <w:rFonts w:ascii="Times New Roman" w:hAnsi="Times New Roman"/>
          <w:lang w:eastAsia="zh-CN"/>
        </w:rPr>
      </w:pPr>
      <w:r w:rsidRPr="00145DC6">
        <w:rPr>
          <w:rFonts w:ascii="Times New Roman" w:hAnsi="Times New Roman"/>
          <w:lang w:eastAsia="zh-CN"/>
        </w:rPr>
        <w:t>2-</w:t>
      </w:r>
      <w:r w:rsidRPr="00145DC6">
        <w:rPr>
          <w:rFonts w:ascii="Times New Roman" w:hAnsi="Times New Roman"/>
          <w:lang w:eastAsia="zh-CN"/>
        </w:rPr>
        <w:tab/>
        <w:t xml:space="preserve">The </w:t>
      </w:r>
      <w:r w:rsidR="00856AC4" w:rsidRPr="00145DC6">
        <w:rPr>
          <w:rFonts w:ascii="Times New Roman" w:hAnsi="Times New Roman"/>
          <w:lang w:eastAsia="zh-CN"/>
        </w:rPr>
        <w:t>network-requested UE policy management procedure.</w:t>
      </w:r>
    </w:p>
    <w:p w14:paraId="7FBC388B" w14:textId="538026E3" w:rsidR="00AB5248" w:rsidRDefault="00AB5248" w:rsidP="005079E6">
      <w:pPr>
        <w:spacing w:after="180"/>
      </w:pPr>
      <w:r>
        <w:t xml:space="preserve">These procedures are the foundations of how the UE </w:t>
      </w:r>
      <w:r w:rsidR="00402D6A">
        <w:t xml:space="preserve">policy section management works by first the UE </w:t>
      </w:r>
      <w:r>
        <w:t>provid</w:t>
      </w:r>
      <w:r w:rsidR="00FE4EB9">
        <w:t>es</w:t>
      </w:r>
      <w:r w:rsidR="00402D6A">
        <w:t xml:space="preserve"> the network it's</w:t>
      </w:r>
      <w:r>
        <w:t xml:space="preserve"> input for the UE policy </w:t>
      </w:r>
      <w:r w:rsidR="00DD41F4">
        <w:t>provisioning</w:t>
      </w:r>
      <w:r>
        <w:t xml:space="preserve"> and </w:t>
      </w:r>
      <w:r w:rsidR="00402D6A">
        <w:t xml:space="preserve">later </w:t>
      </w:r>
      <w:r>
        <w:t xml:space="preserve">the network </w:t>
      </w:r>
      <w:r w:rsidR="00DD41F4">
        <w:t>provision</w:t>
      </w:r>
      <w:r w:rsidR="00402D6A">
        <w:t xml:space="preserve"> the UE </w:t>
      </w:r>
      <w:r w:rsidR="00DD41F4">
        <w:t xml:space="preserve">by instructions which are indeed UE </w:t>
      </w:r>
      <w:r w:rsidR="00402D6A">
        <w:t>policy sections.</w:t>
      </w:r>
    </w:p>
    <w:p w14:paraId="6850291E" w14:textId="4A9DA184" w:rsidR="005568CF" w:rsidRDefault="00856AC4" w:rsidP="005079E6">
      <w:pPr>
        <w:spacing w:after="180"/>
      </w:pPr>
      <w:r>
        <w:t xml:space="preserve">The UE-initiated UE state indication procedure </w:t>
      </w:r>
      <w:r w:rsidR="00402D6A">
        <w:t xml:space="preserve">in step 1) </w:t>
      </w:r>
      <w:r>
        <w:t xml:space="preserve">is triggered by the UE sending the UE STATE INDICATION message towards </w:t>
      </w:r>
      <w:r w:rsidR="005568CF">
        <w:t>the SMF+PGW-C at the time of the attach procedure as described in 3GPP TS 24.301 [</w:t>
      </w:r>
      <w:r w:rsidR="00723D0D">
        <w:t>2</w:t>
      </w:r>
      <w:r w:rsidR="005568CF">
        <w:t xml:space="preserve">]. Since </w:t>
      </w:r>
    </w:p>
    <w:p w14:paraId="2FF1E0E9" w14:textId="77777777" w:rsidR="005568CF" w:rsidRPr="00145DC6" w:rsidRDefault="005568CF" w:rsidP="00145DC6">
      <w:pPr>
        <w:pStyle w:val="B1"/>
        <w:spacing w:after="180"/>
        <w:ind w:left="568" w:hanging="284"/>
        <w:jc w:val="left"/>
        <w:rPr>
          <w:rFonts w:ascii="Times New Roman" w:hAnsi="Times New Roman"/>
        </w:rPr>
      </w:pPr>
      <w:r w:rsidRPr="00145DC6">
        <w:rPr>
          <w:rFonts w:ascii="Times New Roman" w:hAnsi="Times New Roman"/>
        </w:rPr>
        <w:t>-</w:t>
      </w:r>
      <w:r w:rsidRPr="00145DC6">
        <w:rPr>
          <w:rFonts w:ascii="Times New Roman" w:hAnsi="Times New Roman"/>
        </w:rPr>
        <w:tab/>
        <w:t xml:space="preserve">the procedure must be transparent to the MME and the SGW; and </w:t>
      </w:r>
    </w:p>
    <w:p w14:paraId="0D44F9C8" w14:textId="7F6B2B17" w:rsidR="00856AC4" w:rsidRPr="00145DC6" w:rsidRDefault="005568CF" w:rsidP="00145DC6">
      <w:pPr>
        <w:pStyle w:val="B1"/>
        <w:spacing w:after="180"/>
        <w:ind w:left="568" w:hanging="284"/>
        <w:jc w:val="left"/>
        <w:rPr>
          <w:rFonts w:ascii="Times New Roman" w:hAnsi="Times New Roman"/>
        </w:rPr>
      </w:pPr>
      <w:r w:rsidRPr="00145DC6">
        <w:rPr>
          <w:rFonts w:ascii="Times New Roman" w:hAnsi="Times New Roman"/>
        </w:rPr>
        <w:t>-</w:t>
      </w:r>
      <w:r w:rsidRPr="00145DC6">
        <w:rPr>
          <w:rFonts w:ascii="Times New Roman" w:hAnsi="Times New Roman"/>
        </w:rPr>
        <w:tab/>
        <w:t>the size of the UE STATE INDICATION message is usually larger than 255 octets,</w:t>
      </w:r>
    </w:p>
    <w:p w14:paraId="46E1AF2F" w14:textId="01C14C5B" w:rsidR="002F79B4" w:rsidRDefault="005568CF" w:rsidP="005079E6">
      <w:pPr>
        <w:spacing w:after="180"/>
      </w:pPr>
      <w:r>
        <w:t>the extended protocol configuration options (ePCO) information element</w:t>
      </w:r>
      <w:r w:rsidR="00FE4EB9">
        <w:t xml:space="preserve"> (IE)</w:t>
      </w:r>
      <w:r>
        <w:t xml:space="preserve"> needs to be used, where a new container ID i.e. </w:t>
      </w:r>
      <w:r w:rsidR="00145DC6">
        <w:t>"</w:t>
      </w:r>
      <w:r w:rsidR="00145DC6" w:rsidRPr="00145DC6">
        <w:t>UE policy container with the length of two octets</w:t>
      </w:r>
      <w:r w:rsidR="00145DC6">
        <w:t>" according to 3GPP TS 24.008 [</w:t>
      </w:r>
      <w:r w:rsidR="00723D0D">
        <w:t>3</w:t>
      </w:r>
      <w:r w:rsidR="00145DC6">
        <w:t>]</w:t>
      </w:r>
      <w:r w:rsidR="00257D77">
        <w:t>, is used</w:t>
      </w:r>
      <w:r w:rsidR="00145DC6">
        <w:t>. Since supports of the ePCO IE by the MME is not mandatory, the MME may not support the ePCO</w:t>
      </w:r>
      <w:r w:rsidR="00257D77">
        <w:t xml:space="preserve"> IE</w:t>
      </w:r>
      <w:r w:rsidR="00145DC6">
        <w:t xml:space="preserve">, </w:t>
      </w:r>
      <w:r w:rsidR="00257D77">
        <w:t xml:space="preserve">and </w:t>
      </w:r>
      <w:r w:rsidR="00145DC6">
        <w:t>thus</w:t>
      </w:r>
      <w:r w:rsidR="00257D77">
        <w:t xml:space="preserve"> may</w:t>
      </w:r>
      <w:r w:rsidR="00145DC6">
        <w:t xml:space="preserve"> drop the ePCO IE and the UE STATE INDICATION message may </w:t>
      </w:r>
      <w:r w:rsidR="00257D77">
        <w:t xml:space="preserve">therefore </w:t>
      </w:r>
      <w:r w:rsidR="00145DC6">
        <w:t xml:space="preserve">never reach the SMF+PGW-C. Consequently, the SMF+PGW-C will never find out whether the UE supports the UE policy </w:t>
      </w:r>
      <w:r w:rsidR="00DD41F4">
        <w:t>provisioning</w:t>
      </w:r>
      <w:r w:rsidR="00FE4EB9">
        <w:t xml:space="preserve"> or not</w:t>
      </w:r>
      <w:r w:rsidR="00145DC6">
        <w:t xml:space="preserve">. This is the fact that the text in </w:t>
      </w:r>
      <w:r w:rsidR="00145DC6" w:rsidRPr="002F79B4">
        <w:rPr>
          <w:highlight w:val="yellow"/>
        </w:rPr>
        <w:t>yellow</w:t>
      </w:r>
      <w:r w:rsidR="00145DC6">
        <w:t xml:space="preserve"> in the reason for ch</w:t>
      </w:r>
      <w:r w:rsidR="002F79B4">
        <w:t xml:space="preserve">ange </w:t>
      </w:r>
      <w:r w:rsidR="00257D77">
        <w:t xml:space="preserve">of document </w:t>
      </w:r>
      <w:r w:rsidR="00257D77" w:rsidRPr="00257D77">
        <w:t>S-2305475</w:t>
      </w:r>
      <w:r w:rsidR="00257D77">
        <w:t xml:space="preserve"> states</w:t>
      </w:r>
      <w:r w:rsidR="002F79B4">
        <w:t xml:space="preserve">. </w:t>
      </w:r>
    </w:p>
    <w:p w14:paraId="3F0564C1" w14:textId="01F68AA4" w:rsidR="00145DC6" w:rsidRDefault="002F79B4" w:rsidP="005079E6">
      <w:pPr>
        <w:spacing w:after="180"/>
      </w:pPr>
      <w:r>
        <w:t xml:space="preserve">However, although the statement in </w:t>
      </w:r>
      <w:r w:rsidRPr="002F79B4">
        <w:rPr>
          <w:highlight w:val="yellow"/>
        </w:rPr>
        <w:t>yellow</w:t>
      </w:r>
      <w:r>
        <w:t xml:space="preserve"> is true, it is nevertheless (as stated previously) misleading with the reasoning that it does not matter whether the SM</w:t>
      </w:r>
      <w:r w:rsidR="00E33760">
        <w:t>F</w:t>
      </w:r>
      <w:r>
        <w:t xml:space="preserve">+PGW-C knows the UE supports the UE policy </w:t>
      </w:r>
      <w:r w:rsidR="00DD41F4">
        <w:t>provisioning</w:t>
      </w:r>
      <w:r>
        <w:t xml:space="preserve"> or not, as long as the ePCO IE is not </w:t>
      </w:r>
      <w:r w:rsidR="00257D77">
        <w:t>end-to</w:t>
      </w:r>
      <w:r w:rsidR="00FE4EB9">
        <w:t>-</w:t>
      </w:r>
      <w:r w:rsidR="00257D77">
        <w:t xml:space="preserve">end </w:t>
      </w:r>
      <w:r>
        <w:t xml:space="preserve">supported, the </w:t>
      </w:r>
      <w:r w:rsidR="00257D77">
        <w:t xml:space="preserve">second </w:t>
      </w:r>
      <w:r>
        <w:t>procedure in</w:t>
      </w:r>
      <w:r w:rsidR="00257D77">
        <w:t xml:space="preserve"> step </w:t>
      </w:r>
      <w:r>
        <w:t>2) above which is the network-requested UE policy management procedure will not work.</w:t>
      </w:r>
      <w:r w:rsidR="00E33760">
        <w:t xml:space="preserve"> With other words, the SMF+ PGW-C must receive the ePCO IE end-to-end in the </w:t>
      </w:r>
      <w:r w:rsidR="00E33760">
        <w:lastRenderedPageBreak/>
        <w:t xml:space="preserve">attach procedure, which consequently include the ePCO IE containing the UE STATE INDICATON message which is the indication of the UE's support for the UE policy </w:t>
      </w:r>
      <w:r w:rsidR="00DD41F4">
        <w:t>provisioning</w:t>
      </w:r>
      <w:r w:rsidR="00E33760">
        <w:t>.</w:t>
      </w:r>
    </w:p>
    <w:p w14:paraId="3A4B2CF6" w14:textId="6A3C9CB2" w:rsidR="002F79B4" w:rsidRDefault="00E33760" w:rsidP="005079E6">
      <w:pPr>
        <w:spacing w:after="180"/>
      </w:pPr>
      <w:r>
        <w:t>Moreover, i</w:t>
      </w:r>
      <w:r w:rsidR="002F79B4">
        <w:t xml:space="preserve">f the ePCO IE is not supported by the MME/SGW, the SMF+PGW-C cannot perform the </w:t>
      </w:r>
      <w:r w:rsidR="002F79B4" w:rsidRPr="002F79B4">
        <w:t>network-requested UE policy management procedure</w:t>
      </w:r>
      <w:r w:rsidR="002F79B4">
        <w:t xml:space="preserve"> by including the UE policy section</w:t>
      </w:r>
      <w:r>
        <w:t>s</w:t>
      </w:r>
      <w:r w:rsidR="002F79B4">
        <w:t xml:space="preserve"> management list IE within </w:t>
      </w:r>
      <w:r w:rsidR="00AB5248">
        <w:t>the MANAGE UE POLICY COMMAND message as described in 3GPP TS 24.501 [1].</w:t>
      </w:r>
      <w:r w:rsidR="00257D77">
        <w:t xml:space="preserve"> Consequently, the network can</w:t>
      </w:r>
      <w:r>
        <w:t>not</w:t>
      </w:r>
      <w:r w:rsidR="00257D77">
        <w:t xml:space="preserve"> transmit the UE policy sections even if the UE supports the UE policy </w:t>
      </w:r>
      <w:r w:rsidR="00DD41F4">
        <w:t>provisioning</w:t>
      </w:r>
      <w:r w:rsidR="00257D77">
        <w:t>.</w:t>
      </w:r>
    </w:p>
    <w:p w14:paraId="65EB313A" w14:textId="648C3A82" w:rsidR="00E33760" w:rsidRDefault="00E33760" w:rsidP="005079E6">
      <w:pPr>
        <w:spacing w:after="180"/>
      </w:pPr>
      <w:r>
        <w:t>Therefore both:</w:t>
      </w:r>
    </w:p>
    <w:p w14:paraId="518BAE6A" w14:textId="2379B5EB" w:rsidR="00E33760" w:rsidRPr="00145DC6" w:rsidRDefault="00E33760" w:rsidP="00E33760">
      <w:pPr>
        <w:pStyle w:val="B1"/>
        <w:spacing w:after="180"/>
        <w:ind w:left="568" w:hanging="284"/>
        <w:jc w:val="left"/>
        <w:rPr>
          <w:rFonts w:ascii="Times New Roman" w:hAnsi="Times New Roman"/>
          <w:lang w:eastAsia="zh-CN"/>
        </w:rPr>
      </w:pPr>
      <w:r w:rsidRPr="00145DC6">
        <w:rPr>
          <w:rFonts w:ascii="Times New Roman" w:hAnsi="Times New Roman"/>
          <w:lang w:eastAsia="zh-CN"/>
        </w:rPr>
        <w:t>1-</w:t>
      </w:r>
      <w:r w:rsidRPr="00145DC6">
        <w:rPr>
          <w:rFonts w:ascii="Times New Roman" w:hAnsi="Times New Roman"/>
          <w:lang w:eastAsia="zh-CN"/>
        </w:rPr>
        <w:tab/>
      </w:r>
      <w:r>
        <w:rPr>
          <w:rFonts w:ascii="Times New Roman" w:hAnsi="Times New Roman"/>
          <w:lang w:eastAsia="zh-CN"/>
        </w:rPr>
        <w:t>t</w:t>
      </w:r>
      <w:r w:rsidRPr="00145DC6">
        <w:rPr>
          <w:rFonts w:ascii="Times New Roman" w:hAnsi="Times New Roman"/>
          <w:lang w:eastAsia="zh-CN"/>
        </w:rPr>
        <w:t>he UE-initiated UE state indication procedure; and</w:t>
      </w:r>
    </w:p>
    <w:p w14:paraId="76AF02AE" w14:textId="268EFA65" w:rsidR="00E33760" w:rsidRPr="00145DC6" w:rsidRDefault="00E33760" w:rsidP="00E33760">
      <w:pPr>
        <w:pStyle w:val="B1"/>
        <w:spacing w:after="180"/>
        <w:ind w:left="568" w:hanging="284"/>
        <w:jc w:val="left"/>
        <w:rPr>
          <w:rFonts w:ascii="Times New Roman" w:hAnsi="Times New Roman"/>
          <w:lang w:eastAsia="zh-CN"/>
        </w:rPr>
      </w:pPr>
      <w:r w:rsidRPr="00145DC6">
        <w:rPr>
          <w:rFonts w:ascii="Times New Roman" w:hAnsi="Times New Roman"/>
          <w:lang w:eastAsia="zh-CN"/>
        </w:rPr>
        <w:t>2-</w:t>
      </w:r>
      <w:r w:rsidRPr="00145DC6">
        <w:rPr>
          <w:rFonts w:ascii="Times New Roman" w:hAnsi="Times New Roman"/>
          <w:lang w:eastAsia="zh-CN"/>
        </w:rPr>
        <w:tab/>
      </w:r>
      <w:r>
        <w:rPr>
          <w:rFonts w:ascii="Times New Roman" w:hAnsi="Times New Roman"/>
          <w:lang w:eastAsia="zh-CN"/>
        </w:rPr>
        <w:t>t</w:t>
      </w:r>
      <w:r w:rsidRPr="00145DC6">
        <w:rPr>
          <w:rFonts w:ascii="Times New Roman" w:hAnsi="Times New Roman"/>
          <w:lang w:eastAsia="zh-CN"/>
        </w:rPr>
        <w:t>he network-requested UE policy management procedure</w:t>
      </w:r>
      <w:r w:rsidR="00D56810">
        <w:rPr>
          <w:rFonts w:ascii="Times New Roman" w:hAnsi="Times New Roman"/>
          <w:lang w:eastAsia="zh-CN"/>
        </w:rPr>
        <w:t>,</w:t>
      </w:r>
    </w:p>
    <w:p w14:paraId="72AD75C0" w14:textId="05BF3417" w:rsidR="00E33760" w:rsidRDefault="00D56810" w:rsidP="005079E6">
      <w:pPr>
        <w:spacing w:after="180"/>
      </w:pPr>
      <w:r>
        <w:t xml:space="preserve">rely on the end-to-end support of ePCO IE. </w:t>
      </w:r>
    </w:p>
    <w:p w14:paraId="383F38A6" w14:textId="5EAAC089" w:rsidR="00257D77" w:rsidRPr="00257D77" w:rsidRDefault="00257D77" w:rsidP="005079E6">
      <w:pPr>
        <w:spacing w:after="180"/>
        <w:rPr>
          <w:b/>
          <w:bCs/>
          <w:u w:val="single"/>
        </w:rPr>
      </w:pPr>
      <w:r w:rsidRPr="00257D77">
        <w:rPr>
          <w:b/>
          <w:bCs/>
          <w:u w:val="single"/>
        </w:rPr>
        <w:t xml:space="preserve">Observation 1: If the ePCO IE is not supported in the EPC, the </w:t>
      </w:r>
      <w:r w:rsidR="00D56810">
        <w:rPr>
          <w:b/>
          <w:bCs/>
          <w:u w:val="single"/>
        </w:rPr>
        <w:t xml:space="preserve">UE cannot send any UE STATE INDICATION message to the network and the </w:t>
      </w:r>
      <w:r w:rsidRPr="00257D77">
        <w:rPr>
          <w:b/>
          <w:bCs/>
          <w:u w:val="single"/>
        </w:rPr>
        <w:t xml:space="preserve">network </w:t>
      </w:r>
      <w:r w:rsidR="00CF0528" w:rsidRPr="00257D77">
        <w:rPr>
          <w:b/>
          <w:bCs/>
          <w:u w:val="single"/>
        </w:rPr>
        <w:t>cann</w:t>
      </w:r>
      <w:r w:rsidR="00CF0528">
        <w:rPr>
          <w:b/>
          <w:bCs/>
          <w:u w:val="single"/>
        </w:rPr>
        <w:t>ot</w:t>
      </w:r>
      <w:r w:rsidRPr="00257D77">
        <w:rPr>
          <w:b/>
          <w:bCs/>
          <w:u w:val="single"/>
        </w:rPr>
        <w:t xml:space="preserve"> </w:t>
      </w:r>
      <w:r w:rsidR="00DD41F4">
        <w:rPr>
          <w:b/>
          <w:bCs/>
          <w:u w:val="single"/>
        </w:rPr>
        <w:t>provision the UE with</w:t>
      </w:r>
      <w:r w:rsidRPr="00257D77">
        <w:rPr>
          <w:b/>
          <w:bCs/>
          <w:u w:val="single"/>
        </w:rPr>
        <w:t xml:space="preserve"> any UE policy </w:t>
      </w:r>
      <w:r w:rsidR="00DD41F4">
        <w:rPr>
          <w:b/>
          <w:bCs/>
          <w:u w:val="single"/>
        </w:rPr>
        <w:t>section</w:t>
      </w:r>
      <w:r w:rsidRPr="00257D77">
        <w:rPr>
          <w:b/>
          <w:bCs/>
          <w:u w:val="single"/>
        </w:rPr>
        <w:t xml:space="preserve">. This is independent </w:t>
      </w:r>
      <w:r w:rsidR="00D56810">
        <w:rPr>
          <w:b/>
          <w:bCs/>
          <w:u w:val="single"/>
        </w:rPr>
        <w:t xml:space="preserve">on </w:t>
      </w:r>
      <w:r w:rsidRPr="00257D77">
        <w:rPr>
          <w:b/>
          <w:bCs/>
          <w:u w:val="single"/>
        </w:rPr>
        <w:t>whether the</w:t>
      </w:r>
      <w:r w:rsidR="00D56810">
        <w:rPr>
          <w:b/>
          <w:bCs/>
          <w:u w:val="single"/>
        </w:rPr>
        <w:t xml:space="preserve"> UE or the</w:t>
      </w:r>
      <w:r w:rsidRPr="00257D77">
        <w:rPr>
          <w:b/>
          <w:bCs/>
          <w:u w:val="single"/>
        </w:rPr>
        <w:t xml:space="preserve"> network knows </w:t>
      </w:r>
      <w:r w:rsidR="00D56810">
        <w:rPr>
          <w:b/>
          <w:bCs/>
          <w:u w:val="single"/>
        </w:rPr>
        <w:t>about each other supporting</w:t>
      </w:r>
      <w:r w:rsidRPr="00257D77">
        <w:rPr>
          <w:b/>
          <w:bCs/>
          <w:u w:val="single"/>
        </w:rPr>
        <w:t xml:space="preserve"> the UE policy </w:t>
      </w:r>
      <w:r w:rsidR="00DD41F4">
        <w:rPr>
          <w:b/>
          <w:bCs/>
          <w:u w:val="single"/>
        </w:rPr>
        <w:t>provisioning</w:t>
      </w:r>
      <w:r w:rsidRPr="00257D77">
        <w:rPr>
          <w:b/>
          <w:bCs/>
          <w:u w:val="single"/>
        </w:rPr>
        <w:t>.</w:t>
      </w:r>
    </w:p>
    <w:p w14:paraId="693BA8EC" w14:textId="244DB31B" w:rsidR="00257D77" w:rsidRPr="00257D77" w:rsidRDefault="00257D77" w:rsidP="00257D77">
      <w:pPr>
        <w:spacing w:after="180"/>
      </w:pPr>
      <w:r>
        <w:t xml:space="preserve">Restating the reason for change in document </w:t>
      </w:r>
      <w:r w:rsidRPr="00257D77">
        <w:t>S-2305475:</w:t>
      </w:r>
    </w:p>
    <w:p w14:paraId="30CC590D" w14:textId="77777777" w:rsidR="00257D77" w:rsidRPr="005079E6" w:rsidRDefault="00257D77" w:rsidP="00257D77">
      <w:pPr>
        <w:pStyle w:val="CRCoverPage"/>
        <w:spacing w:after="0"/>
        <w:ind w:left="720"/>
        <w:rPr>
          <w:i/>
          <w:iCs/>
          <w:noProof/>
          <w:lang w:eastAsia="zh-CN"/>
        </w:rPr>
      </w:pPr>
      <w:r w:rsidRPr="00257D77">
        <w:rPr>
          <w:i/>
          <w:iCs/>
          <w:noProof/>
          <w:lang w:eastAsia="zh-CN"/>
        </w:rPr>
        <w:t xml:space="preserve">Without knowing the UE capability of supporting URSP provisioning in EPS, the SMF+PGW-C may select a PCF for the PDU Session not supporting UE </w:t>
      </w:r>
      <w:r w:rsidRPr="00257D77">
        <w:rPr>
          <w:rFonts w:hint="eastAsia"/>
          <w:i/>
          <w:iCs/>
          <w:noProof/>
          <w:lang w:eastAsia="zh-CN"/>
        </w:rPr>
        <w:t>Policy</w:t>
      </w:r>
      <w:r w:rsidRPr="00257D77">
        <w:rPr>
          <w:i/>
          <w:iCs/>
          <w:noProof/>
          <w:lang w:eastAsia="zh-CN"/>
        </w:rPr>
        <w:t xml:space="preserve"> </w:t>
      </w:r>
      <w:r w:rsidRPr="00257D77">
        <w:rPr>
          <w:rFonts w:hint="eastAsia"/>
          <w:i/>
          <w:iCs/>
          <w:noProof/>
          <w:lang w:eastAsia="zh-CN"/>
        </w:rPr>
        <w:t>Association</w:t>
      </w:r>
      <w:r w:rsidRPr="00257D77">
        <w:rPr>
          <w:i/>
          <w:iCs/>
          <w:noProof/>
          <w:lang w:eastAsia="zh-CN"/>
        </w:rPr>
        <w:t xml:space="preserve"> establishment towards the PCF for the UE.</w:t>
      </w:r>
    </w:p>
    <w:p w14:paraId="2A81101B" w14:textId="77777777" w:rsidR="00257D77" w:rsidRPr="00257D77" w:rsidRDefault="00257D77" w:rsidP="00257D77">
      <w:pPr>
        <w:spacing w:after="180"/>
        <w:ind w:left="720"/>
        <w:rPr>
          <w:i/>
          <w:iCs/>
        </w:rPr>
      </w:pPr>
      <w:r w:rsidRPr="00257D77">
        <w:rPr>
          <w:i/>
          <w:iCs/>
          <w:noProof/>
          <w:highlight w:val="green"/>
          <w:lang w:eastAsia="zh-CN"/>
        </w:rPr>
        <w:t>Without knowing the SMF+PGW-C capability of supporting ePCO and URSP Provisioning Support in EPS, when the UE sends the UE Policy Container ePCO to EPC, the UE Policy Container ePCO may be discarded by SMF+PGW-C, which may cause the URSP rules can’t be provisioned to UE in EPS.</w:t>
      </w:r>
    </w:p>
    <w:p w14:paraId="3C09C13E" w14:textId="531B947C" w:rsidR="00E81773" w:rsidRDefault="00257D77" w:rsidP="005079E6">
      <w:pPr>
        <w:spacing w:after="180"/>
      </w:pPr>
      <w:r>
        <w:t xml:space="preserve">The statement in </w:t>
      </w:r>
      <w:r w:rsidRPr="00257D77">
        <w:rPr>
          <w:highlight w:val="green"/>
        </w:rPr>
        <w:t>green</w:t>
      </w:r>
      <w:r w:rsidR="00E81773">
        <w:t xml:space="preserve"> does not seem to make any sense, since it refers to the SMF+PGW-C discarding the ePCO IE containing the container with the container ID of the value "</w:t>
      </w:r>
      <w:r w:rsidR="00E81773" w:rsidRPr="00145DC6">
        <w:t>UE policy container with the length of two octets</w:t>
      </w:r>
      <w:r w:rsidR="00E81773">
        <w:t xml:space="preserve">" due to that the SMF+PGW-C does not know that it is capable of supporting ePCO IE and UE policy </w:t>
      </w:r>
      <w:r w:rsidR="00DD41F4">
        <w:t>provisioning</w:t>
      </w:r>
      <w:r w:rsidR="00E81773">
        <w:t>.</w:t>
      </w:r>
      <w:r w:rsidR="004B321D">
        <w:t xml:space="preserve"> Perhaps, the authors really meant that </w:t>
      </w:r>
      <w:r w:rsidR="00D56810">
        <w:t>it</w:t>
      </w:r>
      <w:r w:rsidR="004B321D">
        <w:t xml:space="preserve"> was the UE which discarded the ePCO IE containing the container with the container ID of the value "</w:t>
      </w:r>
      <w:r w:rsidR="004B321D" w:rsidRPr="00145DC6">
        <w:t>UE policy container with the length of two octets</w:t>
      </w:r>
      <w:r w:rsidR="004B321D">
        <w:t>". If that is the case the reason for the change of document S-2305475 should be modified to</w:t>
      </w:r>
    </w:p>
    <w:p w14:paraId="55F082C8" w14:textId="77777777" w:rsidR="004B321D" w:rsidRPr="005079E6" w:rsidRDefault="004B321D" w:rsidP="004B321D">
      <w:pPr>
        <w:pStyle w:val="CRCoverPage"/>
        <w:spacing w:after="0"/>
        <w:ind w:left="720"/>
        <w:rPr>
          <w:i/>
          <w:iCs/>
          <w:noProof/>
          <w:lang w:eastAsia="zh-CN"/>
        </w:rPr>
      </w:pPr>
      <w:r w:rsidRPr="00257D77">
        <w:rPr>
          <w:i/>
          <w:iCs/>
          <w:noProof/>
          <w:lang w:eastAsia="zh-CN"/>
        </w:rPr>
        <w:t xml:space="preserve">Without knowing the UE capability of supporting URSP provisioning in EPS, the SMF+PGW-C may select a PCF for the PDU Session not supporting UE </w:t>
      </w:r>
      <w:r w:rsidRPr="00257D77">
        <w:rPr>
          <w:rFonts w:hint="eastAsia"/>
          <w:i/>
          <w:iCs/>
          <w:noProof/>
          <w:lang w:eastAsia="zh-CN"/>
        </w:rPr>
        <w:t>Policy</w:t>
      </w:r>
      <w:r w:rsidRPr="00257D77">
        <w:rPr>
          <w:i/>
          <w:iCs/>
          <w:noProof/>
          <w:lang w:eastAsia="zh-CN"/>
        </w:rPr>
        <w:t xml:space="preserve"> </w:t>
      </w:r>
      <w:r w:rsidRPr="00257D77">
        <w:rPr>
          <w:rFonts w:hint="eastAsia"/>
          <w:i/>
          <w:iCs/>
          <w:noProof/>
          <w:lang w:eastAsia="zh-CN"/>
        </w:rPr>
        <w:t>Association</w:t>
      </w:r>
      <w:r w:rsidRPr="00257D77">
        <w:rPr>
          <w:i/>
          <w:iCs/>
          <w:noProof/>
          <w:lang w:eastAsia="zh-CN"/>
        </w:rPr>
        <w:t xml:space="preserve"> establishment towards the PCF for the UE.</w:t>
      </w:r>
    </w:p>
    <w:p w14:paraId="06D6223A" w14:textId="2F3E8CE2" w:rsidR="004B321D" w:rsidRPr="00257D77" w:rsidRDefault="004B321D" w:rsidP="004B321D">
      <w:pPr>
        <w:spacing w:after="180"/>
        <w:ind w:left="720"/>
        <w:rPr>
          <w:i/>
          <w:iCs/>
        </w:rPr>
      </w:pPr>
      <w:r w:rsidRPr="00257D77">
        <w:rPr>
          <w:i/>
          <w:iCs/>
          <w:noProof/>
          <w:highlight w:val="green"/>
          <w:lang w:eastAsia="zh-CN"/>
        </w:rPr>
        <w:t xml:space="preserve">Without knowing the SMF+PGW-C capability of supporting ePCO and URSP Provisioning Support in EPS, when the UE sends the UE Policy Container ePCO to EPC, the UE Policy Container ePCO may be discarded by </w:t>
      </w:r>
      <w:r w:rsidRPr="004B321D">
        <w:rPr>
          <w:i/>
          <w:iCs/>
          <w:strike/>
          <w:noProof/>
          <w:color w:val="FF0000"/>
          <w:highlight w:val="green"/>
          <w:u w:val="single"/>
          <w:lang w:eastAsia="zh-CN"/>
        </w:rPr>
        <w:t>SMF+PGW-C</w:t>
      </w:r>
      <w:r w:rsidRPr="004B321D">
        <w:rPr>
          <w:i/>
          <w:iCs/>
          <w:noProof/>
          <w:color w:val="FF0000"/>
          <w:highlight w:val="green"/>
          <w:u w:val="single"/>
          <w:lang w:eastAsia="zh-CN"/>
        </w:rPr>
        <w:t xml:space="preserve"> UE</w:t>
      </w:r>
      <w:r w:rsidRPr="00257D77">
        <w:rPr>
          <w:i/>
          <w:iCs/>
          <w:noProof/>
          <w:highlight w:val="green"/>
          <w:lang w:eastAsia="zh-CN"/>
        </w:rPr>
        <w:t>, which may cause the URSP rules can’t be provisioned to UE in EPS.</w:t>
      </w:r>
    </w:p>
    <w:p w14:paraId="26A8A483" w14:textId="24F43300" w:rsidR="00F451F8" w:rsidRPr="00257D77" w:rsidRDefault="00F451F8" w:rsidP="00F451F8">
      <w:pPr>
        <w:spacing w:after="180"/>
        <w:rPr>
          <w:b/>
          <w:bCs/>
          <w:u w:val="single"/>
        </w:rPr>
      </w:pPr>
      <w:r w:rsidRPr="00257D77">
        <w:rPr>
          <w:b/>
          <w:bCs/>
          <w:u w:val="single"/>
        </w:rPr>
        <w:t xml:space="preserve">Observation </w:t>
      </w:r>
      <w:r>
        <w:rPr>
          <w:b/>
          <w:bCs/>
          <w:u w:val="single"/>
        </w:rPr>
        <w:t>2</w:t>
      </w:r>
      <w:r w:rsidRPr="00257D77">
        <w:rPr>
          <w:b/>
          <w:bCs/>
          <w:u w:val="single"/>
        </w:rPr>
        <w:t xml:space="preserve">: </w:t>
      </w:r>
      <w:r>
        <w:rPr>
          <w:b/>
          <w:bCs/>
          <w:u w:val="single"/>
        </w:rPr>
        <w:t xml:space="preserve">The second part of the reason for change on document </w:t>
      </w:r>
      <w:r w:rsidRPr="00F451F8">
        <w:rPr>
          <w:b/>
          <w:bCs/>
          <w:u w:val="single"/>
        </w:rPr>
        <w:t>S-2305475 should be modified</w:t>
      </w:r>
      <w:r>
        <w:rPr>
          <w:b/>
          <w:bCs/>
          <w:u w:val="single"/>
        </w:rPr>
        <w:t xml:space="preserve"> </w:t>
      </w:r>
      <w:r w:rsidR="00D56810">
        <w:rPr>
          <w:b/>
          <w:bCs/>
          <w:u w:val="single"/>
        </w:rPr>
        <w:t>to be meaningful</w:t>
      </w:r>
      <w:r>
        <w:rPr>
          <w:b/>
          <w:bCs/>
          <w:u w:val="single"/>
        </w:rPr>
        <w:t>.</w:t>
      </w:r>
    </w:p>
    <w:p w14:paraId="16C02450" w14:textId="01B5A488" w:rsidR="00257D77" w:rsidRDefault="004B321D" w:rsidP="005079E6">
      <w:pPr>
        <w:spacing w:after="180"/>
      </w:pPr>
      <w:r>
        <w:t xml:space="preserve">If </w:t>
      </w:r>
      <w:r w:rsidR="00D56810">
        <w:t>my</w:t>
      </w:r>
      <w:r>
        <w:t xml:space="preserve"> modification is correct, then it should be clarified that the support for </w:t>
      </w:r>
      <w:r w:rsidR="00F14372">
        <w:t>e</w:t>
      </w:r>
      <w:r>
        <w:t xml:space="preserve">PCO IE and </w:t>
      </w:r>
      <w:r w:rsidR="00F14372">
        <w:t xml:space="preserve">support for UE policy </w:t>
      </w:r>
      <w:r w:rsidR="00DD41F4">
        <w:t>provisioning</w:t>
      </w:r>
      <w:r w:rsidR="00F14372">
        <w:t xml:space="preserve"> are two separate things. The specification 3GPP TS 29.274 [</w:t>
      </w:r>
      <w:r w:rsidR="00723D0D">
        <w:t>4</w:t>
      </w:r>
      <w:r w:rsidR="00F14372">
        <w:t>] describes the procedure</w:t>
      </w:r>
      <w:r w:rsidR="00D56810">
        <w:t>s</w:t>
      </w:r>
      <w:r w:rsidR="00F14372">
        <w:t xml:space="preserve"> performed by the network entities MME, SGW and SMF+PGW-C to make sure that all the network entities and also the UE knows about the end-to-end supports </w:t>
      </w:r>
      <w:r w:rsidR="00D56810">
        <w:t xml:space="preserve">of </w:t>
      </w:r>
      <w:r w:rsidR="00F14372">
        <w:t xml:space="preserve">the ePCO IE. This procedure has existed since the existence of the ePCO IE and is unrelated to the UE policy </w:t>
      </w:r>
      <w:r w:rsidR="00DD41F4">
        <w:t>provisioning</w:t>
      </w:r>
      <w:r w:rsidR="00F14372">
        <w:t>. A short description of this procedure i</w:t>
      </w:r>
      <w:r w:rsidR="00DD659E">
        <w:t>s according to following</w:t>
      </w:r>
      <w:r w:rsidR="00D56810">
        <w:t xml:space="preserve"> example where the UE-initiated UE state indication procedure is explored</w:t>
      </w:r>
      <w:r w:rsidR="00DD659E">
        <w:t>:</w:t>
      </w:r>
    </w:p>
    <w:p w14:paraId="1E9ADDCE" w14:textId="390EC9D1" w:rsidR="00AF6F09" w:rsidRDefault="00BE7AD7" w:rsidP="00AF6F09">
      <w:pPr>
        <w:spacing w:after="180"/>
      </w:pPr>
      <w:r>
        <w:object w:dxaOrig="11750" w:dyaOrig="5755" w14:anchorId="6387E446">
          <v:shape id="_x0000_i1026" type="#_x0000_t75" style="width:492.85pt;height:241.45pt" o:ole="">
            <v:imagedata r:id="rId10" o:title=""/>
          </v:shape>
          <o:OLEObject Type="Embed" ProgID="Visio.Drawing.15" ShapeID="_x0000_i1026" DrawAspect="Content" ObjectID="_1753247366" r:id="rId11"/>
        </w:object>
      </w:r>
    </w:p>
    <w:p w14:paraId="46BEF9E6" w14:textId="60360E1F" w:rsidR="00AF6F09" w:rsidRDefault="00AF6F09" w:rsidP="00AF6F09">
      <w:pPr>
        <w:pStyle w:val="TF"/>
      </w:pPr>
      <w:r w:rsidRPr="00BD0557">
        <w:t>Figure </w:t>
      </w:r>
      <w:r>
        <w:t>1</w:t>
      </w:r>
      <w:r w:rsidRPr="00BD0557">
        <w:t xml:space="preserve">: </w:t>
      </w:r>
      <w:r>
        <w:t>Attach procedure in EPS</w:t>
      </w:r>
    </w:p>
    <w:p w14:paraId="14A4C463" w14:textId="2BE701B0" w:rsidR="00DD659E" w:rsidRPr="00910EE2" w:rsidRDefault="00AF6F09" w:rsidP="00910EE2">
      <w:pPr>
        <w:pStyle w:val="B1"/>
        <w:spacing w:after="180"/>
        <w:ind w:left="568" w:hanging="284"/>
        <w:jc w:val="left"/>
        <w:rPr>
          <w:rFonts w:ascii="Times New Roman" w:hAnsi="Times New Roman"/>
        </w:rPr>
      </w:pPr>
      <w:r>
        <w:rPr>
          <w:rFonts w:ascii="Times New Roman" w:hAnsi="Times New Roman"/>
        </w:rPr>
        <w:t>a</w:t>
      </w:r>
      <w:r w:rsidR="00DD659E" w:rsidRPr="00910EE2">
        <w:rPr>
          <w:rFonts w:ascii="Times New Roman" w:hAnsi="Times New Roman"/>
        </w:rPr>
        <w:t>-</w:t>
      </w:r>
      <w:r w:rsidR="00DD659E" w:rsidRPr="00910EE2">
        <w:rPr>
          <w:rFonts w:ascii="Times New Roman" w:hAnsi="Times New Roman"/>
        </w:rPr>
        <w:tab/>
        <w:t xml:space="preserve">The UE inserts the ePCO IE in PDN CONNECTIVITY REQUEST message which is included in the ESM </w:t>
      </w:r>
      <w:r w:rsidR="00CB287A" w:rsidRPr="00910EE2">
        <w:rPr>
          <w:rFonts w:ascii="Times New Roman" w:hAnsi="Times New Roman"/>
        </w:rPr>
        <w:t xml:space="preserve">container </w:t>
      </w:r>
      <w:r w:rsidR="00DD659E" w:rsidRPr="00910EE2">
        <w:rPr>
          <w:rFonts w:ascii="Times New Roman" w:hAnsi="Times New Roman"/>
        </w:rPr>
        <w:t xml:space="preserve">message of the ATTACH </w:t>
      </w:r>
      <w:r w:rsidR="00910EE2" w:rsidRPr="00910EE2">
        <w:rPr>
          <w:rFonts w:ascii="Times New Roman" w:hAnsi="Times New Roman"/>
        </w:rPr>
        <w:t>REQUEST</w:t>
      </w:r>
      <w:r w:rsidR="007A7D7D" w:rsidRPr="00910EE2">
        <w:rPr>
          <w:rFonts w:ascii="Times New Roman" w:hAnsi="Times New Roman"/>
        </w:rPr>
        <w:t xml:space="preserve"> </w:t>
      </w:r>
      <w:r w:rsidR="00910EE2" w:rsidRPr="00910EE2">
        <w:rPr>
          <w:rFonts w:ascii="Times New Roman" w:hAnsi="Times New Roman"/>
        </w:rPr>
        <w:t xml:space="preserve">message </w:t>
      </w:r>
      <w:r w:rsidR="003C4CB9" w:rsidRPr="00910EE2">
        <w:rPr>
          <w:rFonts w:ascii="Times New Roman" w:hAnsi="Times New Roman"/>
        </w:rPr>
        <w:t>and</w:t>
      </w:r>
      <w:r w:rsidR="00910EE2" w:rsidRPr="00910EE2">
        <w:rPr>
          <w:rFonts w:ascii="Times New Roman" w:hAnsi="Times New Roman"/>
        </w:rPr>
        <w:t xml:space="preserve"> </w:t>
      </w:r>
      <w:r w:rsidR="007A7D7D" w:rsidRPr="00910EE2">
        <w:rPr>
          <w:rFonts w:ascii="Times New Roman" w:hAnsi="Times New Roman"/>
        </w:rPr>
        <w:t>set</w:t>
      </w:r>
      <w:r w:rsidR="00910EE2" w:rsidRPr="00910EE2">
        <w:rPr>
          <w:rFonts w:ascii="Times New Roman" w:hAnsi="Times New Roman"/>
        </w:rPr>
        <w:t>s</w:t>
      </w:r>
      <w:r w:rsidR="007A7D7D" w:rsidRPr="00910EE2">
        <w:rPr>
          <w:rFonts w:ascii="Times New Roman" w:hAnsi="Times New Roman"/>
        </w:rPr>
        <w:t xml:space="preserve"> the ePCO bit in the UE network capability IE to the value </w:t>
      </w:r>
      <w:r w:rsidR="007A6D40" w:rsidRPr="00910EE2">
        <w:rPr>
          <w:rFonts w:ascii="Times New Roman" w:hAnsi="Times New Roman"/>
        </w:rPr>
        <w:t>"Extended protocol configuration options IE supported"</w:t>
      </w:r>
      <w:r w:rsidR="00910EE2" w:rsidRPr="00910EE2">
        <w:rPr>
          <w:rFonts w:ascii="Times New Roman" w:hAnsi="Times New Roman"/>
        </w:rPr>
        <w:t xml:space="preserve"> in the ATTACH REQUEST message</w:t>
      </w:r>
      <w:r w:rsidR="00CB287A" w:rsidRPr="00910EE2">
        <w:rPr>
          <w:rFonts w:ascii="Times New Roman" w:hAnsi="Times New Roman"/>
        </w:rPr>
        <w:t>.</w:t>
      </w:r>
      <w:r w:rsidR="00FB4AFD">
        <w:rPr>
          <w:rFonts w:ascii="Times New Roman" w:hAnsi="Times New Roman"/>
        </w:rPr>
        <w:t xml:space="preserve"> The ePCO IE contains the</w:t>
      </w:r>
      <w:r w:rsidR="00AC582A">
        <w:rPr>
          <w:rFonts w:ascii="Times New Roman" w:hAnsi="Times New Roman"/>
        </w:rPr>
        <w:t xml:space="preserve"> container containing the UE STATE INDIC</w:t>
      </w:r>
      <w:r w:rsidR="00D56810">
        <w:rPr>
          <w:rFonts w:ascii="Times New Roman" w:hAnsi="Times New Roman"/>
        </w:rPr>
        <w:t>A</w:t>
      </w:r>
      <w:r w:rsidR="00AC582A">
        <w:rPr>
          <w:rFonts w:ascii="Times New Roman" w:hAnsi="Times New Roman"/>
        </w:rPr>
        <w:t xml:space="preserve">TION message and have a container ID with the value </w:t>
      </w:r>
      <w:r w:rsidR="00AC582A" w:rsidRPr="00AC582A">
        <w:rPr>
          <w:rFonts w:ascii="Times New Roman" w:hAnsi="Times New Roman"/>
        </w:rPr>
        <w:t>"UE policy container with the length of two octets"</w:t>
      </w:r>
      <w:r w:rsidR="00AC582A">
        <w:rPr>
          <w:rFonts w:ascii="Times New Roman" w:hAnsi="Times New Roman"/>
        </w:rPr>
        <w:t>.</w:t>
      </w:r>
    </w:p>
    <w:p w14:paraId="3D2FF001" w14:textId="6644536C" w:rsidR="00DD659E" w:rsidRPr="00910EE2" w:rsidRDefault="00AF6F09" w:rsidP="00910EE2">
      <w:pPr>
        <w:pStyle w:val="B1"/>
        <w:spacing w:after="180"/>
        <w:ind w:left="568" w:hanging="284"/>
        <w:jc w:val="left"/>
        <w:rPr>
          <w:rFonts w:ascii="Times New Roman" w:hAnsi="Times New Roman"/>
        </w:rPr>
      </w:pPr>
      <w:r>
        <w:rPr>
          <w:rFonts w:ascii="Times New Roman" w:hAnsi="Times New Roman"/>
        </w:rPr>
        <w:t>b</w:t>
      </w:r>
      <w:r w:rsidR="00DD659E" w:rsidRPr="00910EE2">
        <w:rPr>
          <w:rFonts w:ascii="Times New Roman" w:hAnsi="Times New Roman"/>
        </w:rPr>
        <w:t>-</w:t>
      </w:r>
      <w:r w:rsidR="00DD659E" w:rsidRPr="00910EE2">
        <w:rPr>
          <w:rFonts w:ascii="Times New Roman" w:hAnsi="Times New Roman"/>
        </w:rPr>
        <w:tab/>
        <w:t xml:space="preserve">The MME when parsing the ePCO IE into </w:t>
      </w:r>
      <w:r w:rsidR="00DE5DF2" w:rsidRPr="00910EE2">
        <w:rPr>
          <w:rFonts w:ascii="Times New Roman" w:hAnsi="Times New Roman"/>
        </w:rPr>
        <w:t xml:space="preserve">the </w:t>
      </w:r>
      <w:r w:rsidR="00A7464E" w:rsidRPr="00910EE2">
        <w:rPr>
          <w:rFonts w:ascii="Times New Roman" w:hAnsi="Times New Roman"/>
        </w:rPr>
        <w:t>C</w:t>
      </w:r>
      <w:r w:rsidR="00DD659E" w:rsidRPr="00910EE2">
        <w:rPr>
          <w:rFonts w:ascii="Times New Roman" w:hAnsi="Times New Roman"/>
        </w:rPr>
        <w:t xml:space="preserve">reate </w:t>
      </w:r>
      <w:r w:rsidR="00A7464E" w:rsidRPr="00910EE2">
        <w:rPr>
          <w:rFonts w:ascii="Times New Roman" w:hAnsi="Times New Roman"/>
        </w:rPr>
        <w:t>S</w:t>
      </w:r>
      <w:r w:rsidR="00DD659E" w:rsidRPr="00910EE2">
        <w:rPr>
          <w:rFonts w:ascii="Times New Roman" w:hAnsi="Times New Roman"/>
        </w:rPr>
        <w:t>ession</w:t>
      </w:r>
      <w:r w:rsidR="00A7464E" w:rsidRPr="00910EE2">
        <w:rPr>
          <w:rFonts w:ascii="Times New Roman" w:hAnsi="Times New Roman"/>
        </w:rPr>
        <w:t xml:space="preserve"> Request</w:t>
      </w:r>
      <w:r w:rsidR="00DD659E" w:rsidRPr="00910EE2">
        <w:rPr>
          <w:rFonts w:ascii="Times New Roman" w:hAnsi="Times New Roman"/>
        </w:rPr>
        <w:t xml:space="preserve"> message</w:t>
      </w:r>
      <w:r w:rsidR="00D56810">
        <w:rPr>
          <w:rFonts w:ascii="Times New Roman" w:hAnsi="Times New Roman"/>
        </w:rPr>
        <w:t xml:space="preserve"> and</w:t>
      </w:r>
      <w:r w:rsidR="00DD659E" w:rsidRPr="00910EE2">
        <w:rPr>
          <w:rFonts w:ascii="Times New Roman" w:hAnsi="Times New Roman"/>
        </w:rPr>
        <w:t xml:space="preserve"> add</w:t>
      </w:r>
      <w:r w:rsidR="00A7464E" w:rsidRPr="00910EE2">
        <w:rPr>
          <w:rFonts w:ascii="Times New Roman" w:hAnsi="Times New Roman"/>
        </w:rPr>
        <w:t>s</w:t>
      </w:r>
      <w:r w:rsidR="00DD659E" w:rsidRPr="00910EE2">
        <w:rPr>
          <w:rFonts w:ascii="Times New Roman" w:hAnsi="Times New Roman"/>
        </w:rPr>
        <w:t xml:space="preserve"> its supports by setting </w:t>
      </w:r>
      <w:r w:rsidR="00DE5DF2" w:rsidRPr="00910EE2">
        <w:rPr>
          <w:rFonts w:ascii="Times New Roman" w:hAnsi="Times New Roman"/>
        </w:rPr>
        <w:t>Extended PCO Support Indication (EPCOSI)</w:t>
      </w:r>
      <w:r w:rsidR="00DD659E" w:rsidRPr="00910EE2">
        <w:rPr>
          <w:rFonts w:ascii="Times New Roman" w:hAnsi="Times New Roman"/>
        </w:rPr>
        <w:t xml:space="preserve"> to value "1".</w:t>
      </w:r>
    </w:p>
    <w:p w14:paraId="5B7C9789" w14:textId="7A32C24F" w:rsidR="00DD659E" w:rsidRPr="00910EE2" w:rsidRDefault="00AF6F09" w:rsidP="00910EE2">
      <w:pPr>
        <w:pStyle w:val="B1"/>
        <w:spacing w:after="180"/>
        <w:ind w:left="568" w:hanging="284"/>
        <w:jc w:val="left"/>
        <w:rPr>
          <w:rFonts w:ascii="Times New Roman" w:hAnsi="Times New Roman"/>
        </w:rPr>
      </w:pPr>
      <w:r>
        <w:rPr>
          <w:rFonts w:ascii="Times New Roman" w:hAnsi="Times New Roman"/>
        </w:rPr>
        <w:t>c</w:t>
      </w:r>
      <w:r w:rsidR="00DD659E" w:rsidRPr="00910EE2">
        <w:rPr>
          <w:rFonts w:ascii="Times New Roman" w:hAnsi="Times New Roman"/>
        </w:rPr>
        <w:t>-</w:t>
      </w:r>
      <w:r w:rsidR="00DD659E" w:rsidRPr="00910EE2">
        <w:rPr>
          <w:rFonts w:ascii="Times New Roman" w:hAnsi="Times New Roman"/>
        </w:rPr>
        <w:tab/>
        <w:t xml:space="preserve">The SGW when passing the ePCO IE in the </w:t>
      </w:r>
      <w:r w:rsidR="00A7464E" w:rsidRPr="00910EE2">
        <w:rPr>
          <w:rFonts w:ascii="Times New Roman" w:hAnsi="Times New Roman"/>
        </w:rPr>
        <w:t xml:space="preserve">Create Session Request </w:t>
      </w:r>
      <w:r w:rsidR="00DD659E" w:rsidRPr="00910EE2">
        <w:rPr>
          <w:rFonts w:ascii="Times New Roman" w:hAnsi="Times New Roman"/>
        </w:rPr>
        <w:t>message</w:t>
      </w:r>
      <w:r w:rsidR="00D56810">
        <w:rPr>
          <w:rFonts w:ascii="Times New Roman" w:hAnsi="Times New Roman"/>
        </w:rPr>
        <w:t xml:space="preserve"> and</w:t>
      </w:r>
      <w:r w:rsidR="00DD659E" w:rsidRPr="00910EE2">
        <w:rPr>
          <w:rFonts w:ascii="Times New Roman" w:hAnsi="Times New Roman"/>
        </w:rPr>
        <w:t xml:space="preserve"> add</w:t>
      </w:r>
      <w:r w:rsidR="00A7464E" w:rsidRPr="00910EE2">
        <w:rPr>
          <w:rFonts w:ascii="Times New Roman" w:hAnsi="Times New Roman"/>
        </w:rPr>
        <w:t>s</w:t>
      </w:r>
      <w:r w:rsidR="00DD659E" w:rsidRPr="00910EE2">
        <w:rPr>
          <w:rFonts w:ascii="Times New Roman" w:hAnsi="Times New Roman"/>
        </w:rPr>
        <w:t xml:space="preserve"> its supports by setting EPCO</w:t>
      </w:r>
      <w:r w:rsidR="00DE5DF2" w:rsidRPr="00910EE2">
        <w:rPr>
          <w:rFonts w:ascii="Times New Roman" w:hAnsi="Times New Roman"/>
        </w:rPr>
        <w:t>S</w:t>
      </w:r>
      <w:r w:rsidR="00DD659E" w:rsidRPr="00910EE2">
        <w:rPr>
          <w:rFonts w:ascii="Times New Roman" w:hAnsi="Times New Roman"/>
        </w:rPr>
        <w:t>I to value "1".</w:t>
      </w:r>
    </w:p>
    <w:p w14:paraId="21E01B71" w14:textId="477F3A4D" w:rsidR="00DD659E" w:rsidRPr="00910EE2" w:rsidRDefault="00AF6F09" w:rsidP="00910EE2">
      <w:pPr>
        <w:pStyle w:val="B1"/>
        <w:spacing w:after="180"/>
        <w:ind w:left="568" w:hanging="284"/>
        <w:jc w:val="left"/>
        <w:rPr>
          <w:rFonts w:ascii="Times New Roman" w:hAnsi="Times New Roman"/>
        </w:rPr>
      </w:pPr>
      <w:r>
        <w:rPr>
          <w:rFonts w:ascii="Times New Roman" w:hAnsi="Times New Roman"/>
        </w:rPr>
        <w:t>d</w:t>
      </w:r>
      <w:r w:rsidR="00DD659E" w:rsidRPr="00910EE2">
        <w:rPr>
          <w:rFonts w:ascii="Times New Roman" w:hAnsi="Times New Roman"/>
        </w:rPr>
        <w:t>-</w:t>
      </w:r>
      <w:r w:rsidR="00DD659E" w:rsidRPr="00910EE2">
        <w:rPr>
          <w:rFonts w:ascii="Times New Roman" w:hAnsi="Times New Roman"/>
        </w:rPr>
        <w:tab/>
      </w:r>
      <w:r w:rsidR="007C43E4">
        <w:rPr>
          <w:rFonts w:ascii="Times New Roman" w:hAnsi="Times New Roman"/>
        </w:rPr>
        <w:t>The SMF+PGW-C forwards the UE STATE INDICATION to the SM-PCF and s</w:t>
      </w:r>
      <w:r w:rsidR="00F6480A">
        <w:rPr>
          <w:rFonts w:ascii="Times New Roman" w:hAnsi="Times New Roman"/>
        </w:rPr>
        <w:t>ince</w:t>
      </w:r>
      <w:r w:rsidR="00CB287A" w:rsidRPr="00910EE2">
        <w:rPr>
          <w:rFonts w:ascii="Times New Roman" w:hAnsi="Times New Roman"/>
        </w:rPr>
        <w:t xml:space="preserve"> the EPCOSI has the value "1</w:t>
      </w:r>
      <w:r w:rsidR="00A7464E" w:rsidRPr="00910EE2">
        <w:rPr>
          <w:rFonts w:ascii="Times New Roman" w:hAnsi="Times New Roman"/>
        </w:rPr>
        <w:t xml:space="preserve">" </w:t>
      </w:r>
      <w:r w:rsidR="00A7464E" w:rsidRPr="00910EE2">
        <w:rPr>
          <w:rFonts w:ascii="Times New Roman" w:hAnsi="Times New Roman"/>
          <w:szCs w:val="18"/>
          <w:lang w:eastAsia="zh-CN"/>
        </w:rPr>
        <w:t xml:space="preserve">in the Create Session Request message </w:t>
      </w:r>
      <w:r w:rsidR="00A7464E" w:rsidRPr="00910EE2">
        <w:rPr>
          <w:rFonts w:ascii="Times New Roman" w:hAnsi="Times New Roman"/>
        </w:rPr>
        <w:t>and</w:t>
      </w:r>
      <w:r w:rsidR="00A60B9F" w:rsidRPr="00910EE2">
        <w:rPr>
          <w:rFonts w:ascii="Times New Roman" w:hAnsi="Times New Roman"/>
        </w:rPr>
        <w:t xml:space="preserve"> t</w:t>
      </w:r>
      <w:r w:rsidR="00DD659E" w:rsidRPr="00910EE2">
        <w:rPr>
          <w:rFonts w:ascii="Times New Roman" w:hAnsi="Times New Roman"/>
        </w:rPr>
        <w:t xml:space="preserve">he SMF+PGW-IE </w:t>
      </w:r>
      <w:r w:rsidR="00A7464E" w:rsidRPr="00910EE2">
        <w:rPr>
          <w:rFonts w:ascii="Times New Roman" w:hAnsi="Times New Roman"/>
        </w:rPr>
        <w:t>supports ePCO IE, the SMF+PGW-C inse</w:t>
      </w:r>
      <w:r w:rsidR="00F6480A">
        <w:rPr>
          <w:rFonts w:ascii="Times New Roman" w:hAnsi="Times New Roman"/>
        </w:rPr>
        <w:t>r</w:t>
      </w:r>
      <w:r w:rsidR="00A7464E" w:rsidRPr="00910EE2">
        <w:rPr>
          <w:rFonts w:ascii="Times New Roman" w:hAnsi="Times New Roman"/>
        </w:rPr>
        <w:t>t an ePCO IE in the Create Session Response message.</w:t>
      </w:r>
    </w:p>
    <w:p w14:paraId="038C852B" w14:textId="36092DD5" w:rsidR="00A7464E" w:rsidRPr="00910EE2" w:rsidRDefault="00AF6F09" w:rsidP="00910EE2">
      <w:pPr>
        <w:pStyle w:val="B1"/>
        <w:spacing w:after="180"/>
        <w:ind w:left="568" w:hanging="284"/>
        <w:jc w:val="left"/>
        <w:rPr>
          <w:rFonts w:ascii="Times New Roman" w:hAnsi="Times New Roman"/>
        </w:rPr>
      </w:pPr>
      <w:r>
        <w:rPr>
          <w:rFonts w:ascii="Times New Roman" w:hAnsi="Times New Roman"/>
        </w:rPr>
        <w:t>e</w:t>
      </w:r>
      <w:r w:rsidR="00A7464E" w:rsidRPr="00910EE2">
        <w:rPr>
          <w:rFonts w:ascii="Times New Roman" w:hAnsi="Times New Roman"/>
        </w:rPr>
        <w:t>-</w:t>
      </w:r>
      <w:r w:rsidR="00A7464E" w:rsidRPr="00910EE2">
        <w:rPr>
          <w:rFonts w:ascii="Times New Roman" w:hAnsi="Times New Roman"/>
        </w:rPr>
        <w:tab/>
      </w:r>
      <w:r w:rsidR="00F6480A">
        <w:rPr>
          <w:rFonts w:ascii="Times New Roman" w:hAnsi="Times New Roman"/>
        </w:rPr>
        <w:t>Th</w:t>
      </w:r>
      <w:r w:rsidR="00A7464E" w:rsidRPr="00910EE2">
        <w:rPr>
          <w:rFonts w:ascii="Times New Roman" w:hAnsi="Times New Roman"/>
        </w:rPr>
        <w:t>e SGW receives the ePCO IE</w:t>
      </w:r>
      <w:r w:rsidR="00D56810">
        <w:rPr>
          <w:rFonts w:ascii="Times New Roman" w:hAnsi="Times New Roman"/>
        </w:rPr>
        <w:t xml:space="preserve"> and</w:t>
      </w:r>
      <w:r w:rsidR="00A7464E" w:rsidRPr="00910EE2">
        <w:rPr>
          <w:rFonts w:ascii="Times New Roman" w:hAnsi="Times New Roman"/>
        </w:rPr>
        <w:t xml:space="preserve"> it forwards the ePCO IE</w:t>
      </w:r>
      <w:r w:rsidR="00D56810">
        <w:rPr>
          <w:rFonts w:ascii="Times New Roman" w:hAnsi="Times New Roman"/>
        </w:rPr>
        <w:t xml:space="preserve"> towards the MME</w:t>
      </w:r>
      <w:r w:rsidR="00A7464E" w:rsidRPr="00910EE2">
        <w:rPr>
          <w:rFonts w:ascii="Times New Roman" w:hAnsi="Times New Roman"/>
        </w:rPr>
        <w:t>.</w:t>
      </w:r>
    </w:p>
    <w:p w14:paraId="18812260" w14:textId="7839CFEC" w:rsidR="00A7464E" w:rsidRPr="00910EE2" w:rsidRDefault="00AF6F09" w:rsidP="00910EE2">
      <w:pPr>
        <w:pStyle w:val="B1"/>
        <w:spacing w:after="180"/>
        <w:ind w:left="568" w:hanging="284"/>
        <w:jc w:val="left"/>
        <w:rPr>
          <w:rFonts w:ascii="Times New Roman" w:hAnsi="Times New Roman"/>
        </w:rPr>
      </w:pPr>
      <w:r>
        <w:rPr>
          <w:rFonts w:ascii="Times New Roman" w:hAnsi="Times New Roman"/>
        </w:rPr>
        <w:t>f</w:t>
      </w:r>
      <w:r w:rsidR="00A7464E" w:rsidRPr="00910EE2">
        <w:rPr>
          <w:rFonts w:ascii="Times New Roman" w:hAnsi="Times New Roman"/>
        </w:rPr>
        <w:t>-</w:t>
      </w:r>
      <w:r w:rsidR="00A7464E" w:rsidRPr="00910EE2">
        <w:rPr>
          <w:rFonts w:ascii="Times New Roman" w:hAnsi="Times New Roman"/>
        </w:rPr>
        <w:tab/>
      </w:r>
      <w:r w:rsidR="00F6480A">
        <w:rPr>
          <w:rFonts w:ascii="Times New Roman" w:hAnsi="Times New Roman"/>
        </w:rPr>
        <w:t>T</w:t>
      </w:r>
      <w:r w:rsidR="00A7464E" w:rsidRPr="00910EE2">
        <w:rPr>
          <w:rFonts w:ascii="Times New Roman" w:hAnsi="Times New Roman"/>
        </w:rPr>
        <w:t>he MME receives the ePCO IE</w:t>
      </w:r>
      <w:r w:rsidR="00F6480A">
        <w:rPr>
          <w:rFonts w:ascii="Times New Roman" w:hAnsi="Times New Roman"/>
        </w:rPr>
        <w:t xml:space="preserve"> and</w:t>
      </w:r>
      <w:r w:rsidR="00A7464E" w:rsidRPr="00910EE2">
        <w:rPr>
          <w:rFonts w:ascii="Times New Roman" w:hAnsi="Times New Roman"/>
        </w:rPr>
        <w:t xml:space="preserve"> forwards the ePCO IE</w:t>
      </w:r>
      <w:r w:rsidR="00910EE2" w:rsidRPr="00910EE2">
        <w:rPr>
          <w:rFonts w:ascii="Times New Roman" w:hAnsi="Times New Roman"/>
        </w:rPr>
        <w:t xml:space="preserve"> </w:t>
      </w:r>
      <w:r w:rsidR="00F6480A">
        <w:rPr>
          <w:rFonts w:ascii="Times New Roman" w:hAnsi="Times New Roman"/>
        </w:rPr>
        <w:t>in</w:t>
      </w:r>
      <w:r w:rsidR="00910EE2" w:rsidRPr="00910EE2">
        <w:rPr>
          <w:rFonts w:ascii="Times New Roman" w:hAnsi="Times New Roman"/>
        </w:rPr>
        <w:t xml:space="preserve"> the ACTIVATE DEFAULT EPS BEARER CONTEXT REQUEST message contained in the ESM container message of the ATTACH ACCEPT message and also sets the ePCO bit to "extended protocol configuration options IE supported" in the EPS network feature support IE in the ATTACH ACCEPT message.</w:t>
      </w:r>
    </w:p>
    <w:p w14:paraId="24D2A41F" w14:textId="77777777" w:rsidR="00F6480A" w:rsidRPr="00910EE2" w:rsidRDefault="00F6480A" w:rsidP="00F6480A">
      <w:pPr>
        <w:pStyle w:val="B1"/>
        <w:spacing w:after="180"/>
        <w:ind w:left="568" w:hanging="284"/>
        <w:jc w:val="left"/>
        <w:rPr>
          <w:rFonts w:ascii="Times New Roman" w:hAnsi="Times New Roman"/>
        </w:rPr>
      </w:pPr>
      <w:r>
        <w:rPr>
          <w:rFonts w:ascii="Times New Roman" w:hAnsi="Times New Roman"/>
        </w:rPr>
        <w:t>g-</w:t>
      </w:r>
      <w:r>
        <w:rPr>
          <w:rFonts w:ascii="Times New Roman" w:hAnsi="Times New Roman"/>
        </w:rPr>
        <w:tab/>
        <w:t>The UE sends an ATTACH COMPLETE message to the MME.</w:t>
      </w:r>
    </w:p>
    <w:p w14:paraId="09E23807" w14:textId="5C4D9FD4" w:rsidR="009B2AC1" w:rsidRDefault="00F6480A" w:rsidP="005079E6">
      <w:pPr>
        <w:spacing w:after="180"/>
      </w:pPr>
      <w:r>
        <w:t>Therefore,</w:t>
      </w:r>
      <w:r w:rsidR="00AF6F09">
        <w:t xml:space="preserve"> </w:t>
      </w:r>
      <w:r w:rsidR="004A3147">
        <w:t>when</w:t>
      </w:r>
      <w:r w:rsidR="009B2AC1">
        <w:t xml:space="preserve"> the ATTACHED ACCEPT message </w:t>
      </w:r>
      <w:r w:rsidR="004A3147">
        <w:t>arrives at</w:t>
      </w:r>
      <w:r w:rsidR="009B2AC1">
        <w:t xml:space="preserve"> the UE, the UE </w:t>
      </w:r>
      <w:r w:rsidR="004A3147">
        <w:t>find out</w:t>
      </w:r>
      <w:r w:rsidR="009B2AC1">
        <w:t xml:space="preserve"> whether the</w:t>
      </w:r>
      <w:r w:rsidR="004A3147">
        <w:t xml:space="preserve"> </w:t>
      </w:r>
      <w:r w:rsidR="009B2AC1">
        <w:t xml:space="preserve">support </w:t>
      </w:r>
      <w:r w:rsidR="004A3147">
        <w:t xml:space="preserve">for </w:t>
      </w:r>
      <w:r w:rsidR="009B2AC1">
        <w:t>the ePCO IE</w:t>
      </w:r>
      <w:r w:rsidR="004A3147">
        <w:t xml:space="preserve"> is end-to-end</w:t>
      </w:r>
      <w:r w:rsidR="009B2AC1">
        <w:t xml:space="preserve">. However, at that point the UE does not know whether the SMF+PGW-C supports the UE policy </w:t>
      </w:r>
      <w:r w:rsidR="008807FC">
        <w:t>provisioning</w:t>
      </w:r>
      <w:r w:rsidR="009B2AC1">
        <w:t xml:space="preserve"> </w:t>
      </w:r>
      <w:r w:rsidR="00A3677E">
        <w:t>since</w:t>
      </w:r>
      <w:r w:rsidR="009B2AC1">
        <w:t xml:space="preserve"> the UE-initiated UE state indication procedure </w:t>
      </w:r>
      <w:r w:rsidR="004A3147">
        <w:t xml:space="preserve">which is one-way communication by the UE to the network, </w:t>
      </w:r>
      <w:r w:rsidR="009B2AC1">
        <w:t xml:space="preserve">was originally developed for the 5GS which always supports the UE policy </w:t>
      </w:r>
      <w:r w:rsidR="008807FC">
        <w:t>provisioning</w:t>
      </w:r>
      <w:r w:rsidR="009B2AC1">
        <w:t xml:space="preserve"> and therefore there is no need for the network to confirm its support.</w:t>
      </w:r>
    </w:p>
    <w:p w14:paraId="7D1771A9" w14:textId="5998F857" w:rsidR="00A3677E" w:rsidRDefault="00A3677E" w:rsidP="00A3677E">
      <w:pPr>
        <w:spacing w:after="180"/>
      </w:pPr>
      <w:r>
        <w:t xml:space="preserve">Although </w:t>
      </w:r>
      <w:r w:rsidR="004A3147">
        <w:t xml:space="preserve">there is not any confirmation by the network for the support of the UE policy </w:t>
      </w:r>
      <w:r w:rsidR="008807FC">
        <w:t>provisioning</w:t>
      </w:r>
      <w:r w:rsidR="004A3147">
        <w:t xml:space="preserve"> procedure, </w:t>
      </w:r>
      <w:r>
        <w:t xml:space="preserve">the highlighted in </w:t>
      </w:r>
      <w:r w:rsidRPr="00A3677E">
        <w:rPr>
          <w:highlight w:val="green"/>
        </w:rPr>
        <w:t>green</w:t>
      </w:r>
      <w:r>
        <w:t xml:space="preserve"> in the statement in </w:t>
      </w:r>
      <w:r w:rsidR="009D75EE">
        <w:t xml:space="preserve">the </w:t>
      </w:r>
      <w:r>
        <w:t>reason for change of document S-2305475</w:t>
      </w:r>
      <w:r w:rsidR="004A3147">
        <w:t>, does not seem to be accurate</w:t>
      </w:r>
      <w:r>
        <w:t>:</w:t>
      </w:r>
    </w:p>
    <w:p w14:paraId="07705F40" w14:textId="77777777" w:rsidR="00A3677E" w:rsidRPr="005079E6" w:rsidRDefault="00A3677E" w:rsidP="00A3677E">
      <w:pPr>
        <w:pStyle w:val="CRCoverPage"/>
        <w:spacing w:after="0"/>
        <w:ind w:left="720"/>
        <w:rPr>
          <w:i/>
          <w:iCs/>
          <w:noProof/>
          <w:lang w:eastAsia="zh-CN"/>
        </w:rPr>
      </w:pPr>
      <w:r w:rsidRPr="00257D77">
        <w:rPr>
          <w:i/>
          <w:iCs/>
          <w:noProof/>
          <w:lang w:eastAsia="zh-CN"/>
        </w:rPr>
        <w:t xml:space="preserve">Without knowing the UE capability of supporting URSP provisioning in EPS, the SMF+PGW-C may select a PCF for the PDU Session not supporting UE </w:t>
      </w:r>
      <w:r w:rsidRPr="00257D77">
        <w:rPr>
          <w:rFonts w:hint="eastAsia"/>
          <w:i/>
          <w:iCs/>
          <w:noProof/>
          <w:lang w:eastAsia="zh-CN"/>
        </w:rPr>
        <w:t>Policy</w:t>
      </w:r>
      <w:r w:rsidRPr="00257D77">
        <w:rPr>
          <w:i/>
          <w:iCs/>
          <w:noProof/>
          <w:lang w:eastAsia="zh-CN"/>
        </w:rPr>
        <w:t xml:space="preserve"> </w:t>
      </w:r>
      <w:r w:rsidRPr="00257D77">
        <w:rPr>
          <w:rFonts w:hint="eastAsia"/>
          <w:i/>
          <w:iCs/>
          <w:noProof/>
          <w:lang w:eastAsia="zh-CN"/>
        </w:rPr>
        <w:t>Association</w:t>
      </w:r>
      <w:r w:rsidRPr="00257D77">
        <w:rPr>
          <w:i/>
          <w:iCs/>
          <w:noProof/>
          <w:lang w:eastAsia="zh-CN"/>
        </w:rPr>
        <w:t xml:space="preserve"> establishment towards the PCF for the UE.</w:t>
      </w:r>
    </w:p>
    <w:p w14:paraId="7D02E1A7" w14:textId="77777777" w:rsidR="00A3677E" w:rsidRPr="00257D77" w:rsidRDefault="00A3677E" w:rsidP="00A3677E">
      <w:pPr>
        <w:spacing w:after="180"/>
        <w:ind w:left="720"/>
        <w:rPr>
          <w:i/>
          <w:iCs/>
        </w:rPr>
      </w:pPr>
      <w:r w:rsidRPr="00257D77">
        <w:rPr>
          <w:i/>
          <w:iCs/>
          <w:noProof/>
          <w:highlight w:val="green"/>
          <w:lang w:eastAsia="zh-CN"/>
        </w:rPr>
        <w:t xml:space="preserve">Without knowing the SMF+PGW-C capability of supporting ePCO and URSP Provisioning Support in EPS, when the UE sends the UE Policy Container ePCO to EPC, the UE Policy Container ePCO may be discarded by </w:t>
      </w:r>
      <w:r w:rsidRPr="004B321D">
        <w:rPr>
          <w:i/>
          <w:iCs/>
          <w:strike/>
          <w:noProof/>
          <w:color w:val="FF0000"/>
          <w:highlight w:val="green"/>
          <w:u w:val="single"/>
          <w:lang w:eastAsia="zh-CN"/>
        </w:rPr>
        <w:t>SMF+PGW-C</w:t>
      </w:r>
      <w:r w:rsidRPr="004B321D">
        <w:rPr>
          <w:i/>
          <w:iCs/>
          <w:noProof/>
          <w:color w:val="FF0000"/>
          <w:highlight w:val="green"/>
          <w:u w:val="single"/>
          <w:lang w:eastAsia="zh-CN"/>
        </w:rPr>
        <w:t xml:space="preserve"> UE</w:t>
      </w:r>
      <w:r w:rsidRPr="00257D77">
        <w:rPr>
          <w:i/>
          <w:iCs/>
          <w:noProof/>
          <w:highlight w:val="green"/>
          <w:lang w:eastAsia="zh-CN"/>
        </w:rPr>
        <w:t>, which may cause the URSP rules can’t be provisioned to UE in EPS.</w:t>
      </w:r>
    </w:p>
    <w:p w14:paraId="2FFFEB83" w14:textId="7304929F" w:rsidR="004A3147" w:rsidRDefault="004A3147" w:rsidP="00A3677E">
      <w:pPr>
        <w:spacing w:after="180"/>
      </w:pPr>
      <w:r>
        <w:lastRenderedPageBreak/>
        <w:t xml:space="preserve">The above statement is not accurate since it states due to lack of confirmation for the support of the UE policy </w:t>
      </w:r>
      <w:r w:rsidR="008807FC">
        <w:t>provisioning</w:t>
      </w:r>
      <w:r>
        <w:t xml:space="preserve"> the UE may just ignore any later-</w:t>
      </w:r>
      <w:r w:rsidR="008807FC">
        <w:t>received</w:t>
      </w:r>
      <w:r>
        <w:t xml:space="preserve"> UE policy sections. However, any </w:t>
      </w:r>
      <w:r w:rsidR="006B5D49">
        <w:t>properly</w:t>
      </w:r>
      <w:r>
        <w:t xml:space="preserve"> implemented UE, if</w:t>
      </w:r>
      <w:r w:rsidRPr="004A3147">
        <w:t xml:space="preserve"> at any time, receives </w:t>
      </w:r>
      <w:r>
        <w:t>the</w:t>
      </w:r>
      <w:r w:rsidRPr="004A3147">
        <w:t xml:space="preserve"> ePCO IE containing</w:t>
      </w:r>
      <w:r>
        <w:t xml:space="preserve"> </w:t>
      </w:r>
      <w:r w:rsidRPr="004A3147">
        <w:t xml:space="preserve">a container with the container ID set to "UE policy container with the length of two octets" indicating that the container contains the UE policy section management list IE within the MANAGE UE POLICY COMMAND message, will </w:t>
      </w:r>
      <w:r>
        <w:t xml:space="preserve">most certainly </w:t>
      </w:r>
      <w:r w:rsidRPr="004A3147">
        <w:t xml:space="preserve">pass </w:t>
      </w:r>
      <w:r>
        <w:t>the message</w:t>
      </w:r>
      <w:r w:rsidRPr="004A3147">
        <w:t xml:space="preserve"> to the upper layers to parse the UE policy sections.</w:t>
      </w:r>
    </w:p>
    <w:p w14:paraId="46DF9161" w14:textId="362347C4" w:rsidR="009D75EE" w:rsidRDefault="006B5D49" w:rsidP="00A3677E">
      <w:pPr>
        <w:spacing w:after="180"/>
      </w:pPr>
      <w:r>
        <w:t>However, despite the statement being inaccurate, i</w:t>
      </w:r>
      <w:r w:rsidR="009D75EE">
        <w:t xml:space="preserve">t may be a good idea to confirm the UE about the network's support for the </w:t>
      </w:r>
      <w:r w:rsidR="0086287B">
        <w:t>UE policy provisioning</w:t>
      </w:r>
      <w:r>
        <w:t xml:space="preserve"> since there is no guarantee that the EPS network supports UE policy </w:t>
      </w:r>
      <w:r w:rsidR="008807FC">
        <w:t>provisioning</w:t>
      </w:r>
      <w:r>
        <w:t xml:space="preserve"> even if </w:t>
      </w:r>
      <w:proofErr w:type="spellStart"/>
      <w:r>
        <w:t>ePCO</w:t>
      </w:r>
      <w:proofErr w:type="spellEnd"/>
      <w:r>
        <w:t xml:space="preserve"> IE is end-to-end supported</w:t>
      </w:r>
      <w:r w:rsidR="009D75EE">
        <w:t>.</w:t>
      </w:r>
    </w:p>
    <w:p w14:paraId="28D93D92" w14:textId="1A2029E9" w:rsidR="00F451F8" w:rsidRPr="00257D77" w:rsidRDefault="00F451F8" w:rsidP="00F451F8">
      <w:pPr>
        <w:spacing w:after="180"/>
        <w:rPr>
          <w:b/>
          <w:bCs/>
          <w:u w:val="single"/>
        </w:rPr>
      </w:pPr>
      <w:r w:rsidRPr="00257D77">
        <w:rPr>
          <w:b/>
          <w:bCs/>
          <w:u w:val="single"/>
        </w:rPr>
        <w:t xml:space="preserve">Observation </w:t>
      </w:r>
      <w:r>
        <w:rPr>
          <w:b/>
          <w:bCs/>
          <w:u w:val="single"/>
        </w:rPr>
        <w:t>3</w:t>
      </w:r>
      <w:r w:rsidRPr="00257D77">
        <w:rPr>
          <w:b/>
          <w:bCs/>
          <w:u w:val="single"/>
        </w:rPr>
        <w:t xml:space="preserve">: </w:t>
      </w:r>
      <w:r>
        <w:rPr>
          <w:b/>
          <w:bCs/>
          <w:u w:val="single"/>
        </w:rPr>
        <w:t xml:space="preserve">Assuming the second part of the reason for change on document </w:t>
      </w:r>
      <w:bookmarkStart w:id="0" w:name="_Hlk137198392"/>
      <w:r w:rsidRPr="00F451F8">
        <w:rPr>
          <w:b/>
          <w:bCs/>
          <w:u w:val="single"/>
        </w:rPr>
        <w:t>S</w:t>
      </w:r>
      <w:r w:rsidR="005808F3">
        <w:rPr>
          <w:b/>
          <w:bCs/>
          <w:u w:val="single"/>
        </w:rPr>
        <w:t>2</w:t>
      </w:r>
      <w:r w:rsidRPr="00F451F8">
        <w:rPr>
          <w:b/>
          <w:bCs/>
          <w:u w:val="single"/>
        </w:rPr>
        <w:t xml:space="preserve">-2305475 </w:t>
      </w:r>
      <w:bookmarkEnd w:id="0"/>
      <w:r>
        <w:rPr>
          <w:b/>
          <w:bCs/>
          <w:u w:val="single"/>
        </w:rPr>
        <w:t xml:space="preserve">refers to the UE, </w:t>
      </w:r>
      <w:r w:rsidR="006B5D49">
        <w:rPr>
          <w:b/>
          <w:bCs/>
          <w:u w:val="single"/>
        </w:rPr>
        <w:t>the statement cannot be</w:t>
      </w:r>
      <w:r>
        <w:rPr>
          <w:b/>
          <w:bCs/>
          <w:u w:val="single"/>
        </w:rPr>
        <w:t xml:space="preserve"> accurate.</w:t>
      </w:r>
    </w:p>
    <w:p w14:paraId="20F4D15C" w14:textId="6BDAF34E" w:rsidR="00F451F8" w:rsidRPr="00257D77" w:rsidRDefault="00F451F8" w:rsidP="00F451F8">
      <w:pPr>
        <w:spacing w:after="180"/>
        <w:rPr>
          <w:b/>
          <w:bCs/>
          <w:u w:val="single"/>
        </w:rPr>
      </w:pPr>
      <w:r w:rsidRPr="00257D77">
        <w:rPr>
          <w:b/>
          <w:bCs/>
          <w:u w:val="single"/>
        </w:rPr>
        <w:t xml:space="preserve">Observation </w:t>
      </w:r>
      <w:r>
        <w:rPr>
          <w:b/>
          <w:bCs/>
          <w:u w:val="single"/>
        </w:rPr>
        <w:t>4</w:t>
      </w:r>
      <w:r w:rsidRPr="00257D77">
        <w:rPr>
          <w:b/>
          <w:bCs/>
          <w:u w:val="single"/>
        </w:rPr>
        <w:t xml:space="preserve">: </w:t>
      </w:r>
      <w:r>
        <w:rPr>
          <w:b/>
          <w:bCs/>
          <w:u w:val="single"/>
        </w:rPr>
        <w:t xml:space="preserve">Confirmation of the network's support for the UE policy </w:t>
      </w:r>
      <w:r w:rsidR="008807FC">
        <w:rPr>
          <w:b/>
          <w:bCs/>
          <w:u w:val="single"/>
        </w:rPr>
        <w:t>provisioning</w:t>
      </w:r>
      <w:r>
        <w:rPr>
          <w:b/>
          <w:bCs/>
          <w:u w:val="single"/>
        </w:rPr>
        <w:t xml:space="preserve"> although not necessary, may be treated as a new requirement.</w:t>
      </w:r>
    </w:p>
    <w:p w14:paraId="39957495" w14:textId="264BBA29" w:rsidR="00FA5F9D" w:rsidRDefault="00C6080F" w:rsidP="00C6080F">
      <w:pPr>
        <w:pStyle w:val="Heading1"/>
      </w:pPr>
      <w:r>
        <w:t>2</w:t>
      </w:r>
      <w:r>
        <w:tab/>
      </w:r>
      <w:r w:rsidR="00F451F8">
        <w:t>Solutions for the confirmation</w:t>
      </w:r>
    </w:p>
    <w:p w14:paraId="6D0661A2" w14:textId="512EF72C" w:rsidR="00C6080F" w:rsidRDefault="00C6080F" w:rsidP="00735898">
      <w:pPr>
        <w:pStyle w:val="Heading2"/>
        <w:spacing w:after="120"/>
        <w:ind w:right="288"/>
      </w:pPr>
      <w:r>
        <w:t>2.1</w:t>
      </w:r>
      <w:r>
        <w:tab/>
        <w:t xml:space="preserve">Solution 1 proposed by </w:t>
      </w:r>
      <w:r w:rsidRPr="00C6080F">
        <w:t>S</w:t>
      </w:r>
      <w:r w:rsidR="005808F3">
        <w:t>2</w:t>
      </w:r>
      <w:r w:rsidRPr="00C6080F">
        <w:t>-2305475</w:t>
      </w:r>
    </w:p>
    <w:p w14:paraId="66271FFE" w14:textId="1C22B73D" w:rsidR="00F0129A" w:rsidRDefault="00C6080F" w:rsidP="00C6080F">
      <w:pPr>
        <w:spacing w:after="180"/>
      </w:pPr>
      <w:r>
        <w:t xml:space="preserve">Document </w:t>
      </w:r>
      <w:r w:rsidRPr="00C6080F">
        <w:t>S-2305475</w:t>
      </w:r>
      <w:r>
        <w:t>'s solution for the confirmation is using a new container with a new container ID for indicating the UE</w:t>
      </w:r>
      <w:r w:rsidR="006B5D49">
        <w:t>'</w:t>
      </w:r>
      <w:r>
        <w:t xml:space="preserve">s </w:t>
      </w:r>
      <w:r w:rsidR="006B5D49">
        <w:t xml:space="preserve">support </w:t>
      </w:r>
      <w:r>
        <w:t xml:space="preserve">and the network's </w:t>
      </w:r>
      <w:r w:rsidR="006B5D49">
        <w:t xml:space="preserve">support for the </w:t>
      </w:r>
      <w:r>
        <w:t xml:space="preserve">UE policy </w:t>
      </w:r>
      <w:r w:rsidR="008807FC">
        <w:t>provisioning</w:t>
      </w:r>
      <w:r>
        <w:t xml:space="preserve"> at the time registration. The new container can be included in the protocol configuration options information element (PCO IE) and since the PCO IE is always supported, document </w:t>
      </w:r>
      <w:r w:rsidRPr="00C6080F">
        <w:t>S-2305475</w:t>
      </w:r>
      <w:r>
        <w:t xml:space="preserve"> suggests not only the UE and the network </w:t>
      </w:r>
      <w:r w:rsidR="00F0129A">
        <w:t>"</w:t>
      </w:r>
      <w:r>
        <w:t>negotiates</w:t>
      </w:r>
      <w:r w:rsidR="00F0129A">
        <w:t>"</w:t>
      </w:r>
      <w:r>
        <w:t xml:space="preserve"> the support for the ePCO</w:t>
      </w:r>
      <w:r w:rsidR="00F0129A">
        <w:t xml:space="preserve"> IE but also the UE can get the network's confirmation for the support of the UE policy </w:t>
      </w:r>
      <w:r w:rsidR="008807FC">
        <w:t>provisioning</w:t>
      </w:r>
      <w:r w:rsidR="00F0129A">
        <w:t xml:space="preserve">. Once the UE has "negotiated" the ePCO IE support and also is confirmed about the network's support for the UE policy </w:t>
      </w:r>
      <w:r w:rsidR="008807FC">
        <w:t>provisioning</w:t>
      </w:r>
      <w:r w:rsidR="00F0129A">
        <w:t xml:space="preserve">, the UE </w:t>
      </w:r>
      <w:r w:rsidR="005C3E4C">
        <w:t>initiates the EPS bearer context modification</w:t>
      </w:r>
      <w:r w:rsidR="00F0129A">
        <w:t xml:space="preserve"> </w:t>
      </w:r>
      <w:r w:rsidR="005C3E4C">
        <w:t>whilst the UE</w:t>
      </w:r>
      <w:r w:rsidR="00F0129A">
        <w:t xml:space="preserve"> transmits the ePCO IE including the UE STATE INDICATION message to initiate the UE-initiated UE state indication procedure.</w:t>
      </w:r>
    </w:p>
    <w:p w14:paraId="7F9EEF97" w14:textId="2DDE2980" w:rsidR="00C6080F" w:rsidRDefault="006B5D49" w:rsidP="00C6080F">
      <w:pPr>
        <w:spacing w:after="180"/>
      </w:pPr>
      <w:r>
        <w:t>Keep in mind that negotiation is suggesting a way through or over an obstacle, as</w:t>
      </w:r>
      <w:r w:rsidR="005C3E4C">
        <w:t xml:space="preserve"> shown above the support for ePCO IE is not negotiable but is a requirement. If the ePCO IE is not supported end-to-end then the UE policy </w:t>
      </w:r>
      <w:r w:rsidR="008807FC">
        <w:t>provisioning</w:t>
      </w:r>
      <w:r w:rsidR="005C3E4C">
        <w:t xml:space="preserve"> cannot be </w:t>
      </w:r>
      <w:r w:rsidR="000A41F7">
        <w:t>executed</w:t>
      </w:r>
      <w:r w:rsidR="005C3E4C">
        <w:t xml:space="preserve"> independent on whether the UE or the SMF+PGW-</w:t>
      </w:r>
      <w:r w:rsidR="000A41F7">
        <w:t>C or</w:t>
      </w:r>
      <w:r w:rsidR="005C3E4C">
        <w:t xml:space="preserve"> both support the UE policy </w:t>
      </w:r>
      <w:r w:rsidR="008807FC">
        <w:t>provisioning</w:t>
      </w:r>
      <w:r w:rsidR="005C3E4C">
        <w:t xml:space="preserve"> or not.</w:t>
      </w:r>
    </w:p>
    <w:p w14:paraId="1CB6B4EA" w14:textId="5C34B92D" w:rsidR="005808F3" w:rsidRPr="00257D77" w:rsidRDefault="005808F3" w:rsidP="005808F3">
      <w:pPr>
        <w:spacing w:after="180"/>
        <w:rPr>
          <w:b/>
          <w:bCs/>
          <w:u w:val="single"/>
        </w:rPr>
      </w:pPr>
      <w:r w:rsidRPr="00257D77">
        <w:rPr>
          <w:b/>
          <w:bCs/>
          <w:u w:val="single"/>
        </w:rPr>
        <w:t xml:space="preserve">Observation </w:t>
      </w:r>
      <w:r>
        <w:rPr>
          <w:b/>
          <w:bCs/>
          <w:u w:val="single"/>
        </w:rPr>
        <w:t>5</w:t>
      </w:r>
      <w:r w:rsidRPr="00257D77">
        <w:rPr>
          <w:b/>
          <w:bCs/>
          <w:u w:val="single"/>
        </w:rPr>
        <w:t xml:space="preserve">: </w:t>
      </w:r>
      <w:r>
        <w:rPr>
          <w:b/>
          <w:bCs/>
          <w:u w:val="single"/>
        </w:rPr>
        <w:t xml:space="preserve">The </w:t>
      </w:r>
      <w:r w:rsidR="007F5385">
        <w:rPr>
          <w:b/>
          <w:bCs/>
          <w:u w:val="single"/>
        </w:rPr>
        <w:t xml:space="preserve">end-to-end </w:t>
      </w:r>
      <w:r>
        <w:rPr>
          <w:b/>
          <w:bCs/>
          <w:u w:val="single"/>
        </w:rPr>
        <w:t xml:space="preserve">support </w:t>
      </w:r>
      <w:r w:rsidR="007F5385">
        <w:rPr>
          <w:b/>
          <w:bCs/>
          <w:u w:val="single"/>
        </w:rPr>
        <w:t xml:space="preserve">of </w:t>
      </w:r>
      <w:r>
        <w:rPr>
          <w:b/>
          <w:bCs/>
          <w:u w:val="single"/>
        </w:rPr>
        <w:t xml:space="preserve"> ePCO IE </w:t>
      </w:r>
      <w:r w:rsidR="007F5385">
        <w:rPr>
          <w:b/>
          <w:bCs/>
          <w:u w:val="single"/>
        </w:rPr>
        <w:t>is mandatory</w:t>
      </w:r>
      <w:r>
        <w:rPr>
          <w:b/>
          <w:bCs/>
          <w:u w:val="single"/>
        </w:rPr>
        <w:t xml:space="preserve"> to support the UE policy </w:t>
      </w:r>
      <w:r w:rsidR="008807FC">
        <w:rPr>
          <w:b/>
          <w:bCs/>
          <w:u w:val="single"/>
        </w:rPr>
        <w:t>provisioning</w:t>
      </w:r>
      <w:r>
        <w:rPr>
          <w:b/>
          <w:bCs/>
          <w:u w:val="single"/>
        </w:rPr>
        <w:t xml:space="preserve"> and  is not negotiabl</w:t>
      </w:r>
      <w:r w:rsidR="007F5385">
        <w:rPr>
          <w:b/>
          <w:bCs/>
          <w:u w:val="single"/>
        </w:rPr>
        <w:t>e</w:t>
      </w:r>
      <w:r>
        <w:rPr>
          <w:b/>
          <w:bCs/>
          <w:u w:val="single"/>
        </w:rPr>
        <w:t>.</w:t>
      </w:r>
    </w:p>
    <w:p w14:paraId="654FA775" w14:textId="6AC76EDB" w:rsidR="00C6080F" w:rsidRDefault="007F5385" w:rsidP="00C6080F">
      <w:pPr>
        <w:spacing w:after="180"/>
      </w:pPr>
      <w:r>
        <w:t>Nevertheless t</w:t>
      </w:r>
      <w:r w:rsidR="005808F3">
        <w:t>he method, described in S2-2305475, is analysed in Figure 2.</w:t>
      </w:r>
    </w:p>
    <w:p w14:paraId="48570BD6" w14:textId="34E12BF0" w:rsidR="005808F3" w:rsidRDefault="00B42B9B" w:rsidP="00C6080F">
      <w:pPr>
        <w:spacing w:after="180"/>
      </w:pPr>
      <w:r>
        <w:object w:dxaOrig="11745" w:dyaOrig="10496" w14:anchorId="41E8AE6B">
          <v:shape id="_x0000_i1027" type="#_x0000_t75" style="width:492.65pt;height:440.4pt" o:ole="">
            <v:imagedata r:id="rId12" o:title=""/>
          </v:shape>
          <o:OLEObject Type="Embed" ProgID="Visio.Drawing.15" ShapeID="_x0000_i1027" DrawAspect="Content" ObjectID="_1753247367" r:id="rId13"/>
        </w:object>
      </w:r>
    </w:p>
    <w:p w14:paraId="1C279937" w14:textId="47664BFA" w:rsidR="00FE205B" w:rsidRDefault="00FE205B" w:rsidP="00FE205B">
      <w:pPr>
        <w:pStyle w:val="TF"/>
      </w:pPr>
      <w:r w:rsidRPr="00BD0557">
        <w:t>Figure </w:t>
      </w:r>
      <w:r>
        <w:t>2</w:t>
      </w:r>
      <w:r w:rsidRPr="00BD0557">
        <w:t xml:space="preserve">: </w:t>
      </w:r>
      <w:r>
        <w:t>EPS bearer context modification procedure in EPS</w:t>
      </w:r>
    </w:p>
    <w:p w14:paraId="5BF9B180" w14:textId="3BE55B2C" w:rsidR="005D086F" w:rsidRPr="00910EE2" w:rsidRDefault="005D086F" w:rsidP="005D086F">
      <w:pPr>
        <w:pStyle w:val="B1"/>
        <w:spacing w:after="180"/>
        <w:ind w:left="568" w:hanging="284"/>
        <w:jc w:val="left"/>
        <w:rPr>
          <w:rFonts w:ascii="Times New Roman" w:hAnsi="Times New Roman"/>
        </w:rPr>
      </w:pPr>
      <w:r>
        <w:rPr>
          <w:rFonts w:ascii="Times New Roman" w:hAnsi="Times New Roman"/>
        </w:rPr>
        <w:t>a</w:t>
      </w:r>
      <w:r w:rsidRPr="00910EE2">
        <w:rPr>
          <w:rFonts w:ascii="Times New Roman" w:hAnsi="Times New Roman"/>
        </w:rPr>
        <w:t>-</w:t>
      </w:r>
      <w:r w:rsidRPr="00910EE2">
        <w:rPr>
          <w:rFonts w:ascii="Times New Roman" w:hAnsi="Times New Roman"/>
        </w:rPr>
        <w:tab/>
        <w:t xml:space="preserve">The UE inserts the PCO IE in PDN CONNECTIVITY REQUEST message which is included in the ESM container message of the ATTACH REQUEST message </w:t>
      </w:r>
      <w:r w:rsidR="003C4CB9" w:rsidRPr="00910EE2">
        <w:rPr>
          <w:rFonts w:ascii="Times New Roman" w:hAnsi="Times New Roman"/>
        </w:rPr>
        <w:t>and</w:t>
      </w:r>
      <w:r w:rsidRPr="00910EE2">
        <w:rPr>
          <w:rFonts w:ascii="Times New Roman" w:hAnsi="Times New Roman"/>
        </w:rPr>
        <w:t xml:space="preserve"> sets the ePCO bit in the UE network capability IE to the value "Extended protocol configuration options IE supported" in the ATTACH REQUEST message.</w:t>
      </w:r>
      <w:r w:rsidR="00AC582A">
        <w:rPr>
          <w:rFonts w:ascii="Times New Roman" w:hAnsi="Times New Roman"/>
        </w:rPr>
        <w:t xml:space="preserve"> The PCO IE </w:t>
      </w:r>
      <w:r w:rsidR="00567E8E">
        <w:rPr>
          <w:rFonts w:ascii="Times New Roman" w:hAnsi="Times New Roman"/>
        </w:rPr>
        <w:t>containing</w:t>
      </w:r>
      <w:r w:rsidR="00AC582A">
        <w:rPr>
          <w:rFonts w:ascii="Times New Roman" w:hAnsi="Times New Roman"/>
        </w:rPr>
        <w:t xml:space="preserve"> a container</w:t>
      </w:r>
      <w:r w:rsidR="00C76210">
        <w:rPr>
          <w:rFonts w:ascii="Times New Roman" w:hAnsi="Times New Roman"/>
        </w:rPr>
        <w:t xml:space="preserve"> with a container ID </w:t>
      </w:r>
      <w:r w:rsidR="003C4CB9">
        <w:rPr>
          <w:rFonts w:ascii="Times New Roman" w:hAnsi="Times New Roman"/>
        </w:rPr>
        <w:t xml:space="preserve">indicating the UE's support for the </w:t>
      </w:r>
      <w:r w:rsidR="00567E8E">
        <w:rPr>
          <w:rFonts w:ascii="Times New Roman" w:hAnsi="Times New Roman"/>
        </w:rPr>
        <w:t xml:space="preserve">UE policy </w:t>
      </w:r>
      <w:r w:rsidR="0086287B">
        <w:rPr>
          <w:rFonts w:ascii="Times New Roman" w:hAnsi="Times New Roman"/>
        </w:rPr>
        <w:t>provisioning</w:t>
      </w:r>
      <w:r w:rsidR="00567E8E">
        <w:rPr>
          <w:rFonts w:ascii="Times New Roman" w:hAnsi="Times New Roman"/>
        </w:rPr>
        <w:t>.</w:t>
      </w:r>
      <w:r w:rsidR="00C76210">
        <w:rPr>
          <w:rFonts w:ascii="Times New Roman" w:hAnsi="Times New Roman"/>
        </w:rPr>
        <w:t xml:space="preserve"> </w:t>
      </w:r>
    </w:p>
    <w:p w14:paraId="151B6514" w14:textId="70D89955" w:rsidR="005D086F" w:rsidRPr="00910EE2" w:rsidRDefault="005D086F" w:rsidP="005D086F">
      <w:pPr>
        <w:pStyle w:val="B1"/>
        <w:spacing w:after="180"/>
        <w:ind w:left="568" w:hanging="284"/>
        <w:jc w:val="left"/>
        <w:rPr>
          <w:rFonts w:ascii="Times New Roman" w:hAnsi="Times New Roman"/>
        </w:rPr>
      </w:pPr>
      <w:r>
        <w:rPr>
          <w:rFonts w:ascii="Times New Roman" w:hAnsi="Times New Roman"/>
        </w:rPr>
        <w:t>b</w:t>
      </w:r>
      <w:r w:rsidRPr="00910EE2">
        <w:rPr>
          <w:rFonts w:ascii="Times New Roman" w:hAnsi="Times New Roman"/>
        </w:rPr>
        <w:t>-</w:t>
      </w:r>
      <w:r w:rsidRPr="00910EE2">
        <w:rPr>
          <w:rFonts w:ascii="Times New Roman" w:hAnsi="Times New Roman"/>
        </w:rPr>
        <w:tab/>
        <w:t xml:space="preserve">The MME when parsing the PCO IE into the Create Session Request message, adds its supports </w:t>
      </w:r>
      <w:r w:rsidR="007F5385">
        <w:rPr>
          <w:rFonts w:ascii="Times New Roman" w:hAnsi="Times New Roman"/>
        </w:rPr>
        <w:t xml:space="preserve"> for ePCO IE </w:t>
      </w:r>
      <w:r w:rsidRPr="00910EE2">
        <w:rPr>
          <w:rFonts w:ascii="Times New Roman" w:hAnsi="Times New Roman"/>
        </w:rPr>
        <w:t>by setting Extended PCO Support Indication (EPCOSI) to value "1".</w:t>
      </w:r>
    </w:p>
    <w:p w14:paraId="5701611E" w14:textId="7D17A29D" w:rsidR="005D086F" w:rsidRPr="00910EE2" w:rsidRDefault="005D086F" w:rsidP="005D086F">
      <w:pPr>
        <w:pStyle w:val="B1"/>
        <w:spacing w:after="180"/>
        <w:ind w:left="568" w:hanging="284"/>
        <w:jc w:val="left"/>
        <w:rPr>
          <w:rFonts w:ascii="Times New Roman" w:hAnsi="Times New Roman"/>
        </w:rPr>
      </w:pPr>
      <w:r>
        <w:rPr>
          <w:rFonts w:ascii="Times New Roman" w:hAnsi="Times New Roman"/>
        </w:rPr>
        <w:t>c</w:t>
      </w:r>
      <w:r w:rsidRPr="00910EE2">
        <w:rPr>
          <w:rFonts w:ascii="Times New Roman" w:hAnsi="Times New Roman"/>
        </w:rPr>
        <w:t>-</w:t>
      </w:r>
      <w:r w:rsidRPr="00910EE2">
        <w:rPr>
          <w:rFonts w:ascii="Times New Roman" w:hAnsi="Times New Roman"/>
        </w:rPr>
        <w:tab/>
        <w:t>The SGW when passing the PCO IE in the Create Session Request message, adds its supports</w:t>
      </w:r>
      <w:r w:rsidR="007F5385">
        <w:rPr>
          <w:rFonts w:ascii="Times New Roman" w:hAnsi="Times New Roman"/>
        </w:rPr>
        <w:t xml:space="preserve"> for ePCO IE</w:t>
      </w:r>
      <w:r w:rsidRPr="00910EE2">
        <w:rPr>
          <w:rFonts w:ascii="Times New Roman" w:hAnsi="Times New Roman"/>
        </w:rPr>
        <w:t xml:space="preserve"> by setting EPCOSI to value "1".</w:t>
      </w:r>
    </w:p>
    <w:p w14:paraId="6AF7A638" w14:textId="1000DBF2" w:rsidR="005D086F" w:rsidRDefault="005D086F" w:rsidP="005D086F">
      <w:pPr>
        <w:pStyle w:val="B1"/>
        <w:spacing w:after="180"/>
        <w:ind w:left="568" w:hanging="284"/>
        <w:jc w:val="left"/>
        <w:rPr>
          <w:rFonts w:ascii="Times New Roman" w:hAnsi="Times New Roman"/>
        </w:rPr>
      </w:pPr>
      <w:r>
        <w:rPr>
          <w:rFonts w:ascii="Times New Roman" w:hAnsi="Times New Roman"/>
        </w:rPr>
        <w:t>d</w:t>
      </w:r>
      <w:r w:rsidRPr="00910EE2">
        <w:rPr>
          <w:rFonts w:ascii="Times New Roman" w:hAnsi="Times New Roman"/>
        </w:rPr>
        <w:t>-</w:t>
      </w:r>
      <w:r w:rsidRPr="00910EE2">
        <w:rPr>
          <w:rFonts w:ascii="Times New Roman" w:hAnsi="Times New Roman"/>
        </w:rPr>
        <w:tab/>
      </w:r>
      <w:r w:rsidR="00567E8E">
        <w:rPr>
          <w:rFonts w:ascii="Times New Roman" w:hAnsi="Times New Roman"/>
        </w:rPr>
        <w:t xml:space="preserve">Since </w:t>
      </w:r>
      <w:r w:rsidRPr="00910EE2">
        <w:rPr>
          <w:rFonts w:ascii="Times New Roman" w:hAnsi="Times New Roman"/>
        </w:rPr>
        <w:t xml:space="preserve">the EPCOSI has the value "1" </w:t>
      </w:r>
      <w:r w:rsidRPr="00910EE2">
        <w:rPr>
          <w:rFonts w:ascii="Times New Roman" w:hAnsi="Times New Roman"/>
          <w:szCs w:val="18"/>
          <w:lang w:eastAsia="zh-CN"/>
        </w:rPr>
        <w:t xml:space="preserve">in the Create Session Request message </w:t>
      </w:r>
      <w:r w:rsidRPr="00910EE2">
        <w:rPr>
          <w:rFonts w:ascii="Times New Roman" w:hAnsi="Times New Roman"/>
        </w:rPr>
        <w:t>and the SMF+PGW-IE supports ePCO IE, the SMF+PGW-C inse</w:t>
      </w:r>
      <w:r w:rsidR="00567E8E">
        <w:rPr>
          <w:rFonts w:ascii="Times New Roman" w:hAnsi="Times New Roman"/>
        </w:rPr>
        <w:t>r</w:t>
      </w:r>
      <w:r w:rsidRPr="00910EE2">
        <w:rPr>
          <w:rFonts w:ascii="Times New Roman" w:hAnsi="Times New Roman"/>
        </w:rPr>
        <w:t>t</w:t>
      </w:r>
      <w:r w:rsidR="00567E8E">
        <w:rPr>
          <w:rFonts w:ascii="Times New Roman" w:hAnsi="Times New Roman"/>
        </w:rPr>
        <w:t>s</w:t>
      </w:r>
      <w:r w:rsidRPr="00910EE2">
        <w:rPr>
          <w:rFonts w:ascii="Times New Roman" w:hAnsi="Times New Roman"/>
        </w:rPr>
        <w:t xml:space="preserve"> an ePCO IE in the Create Session Response message.</w:t>
      </w:r>
      <w:r w:rsidR="00567E8E">
        <w:rPr>
          <w:rFonts w:ascii="Times New Roman" w:hAnsi="Times New Roman"/>
        </w:rPr>
        <w:t xml:space="preserve"> In addition, the SMF+PGW-C inserts the PCO IE containing the container with the container ID indicating the </w:t>
      </w:r>
      <w:r w:rsidR="007F5385">
        <w:rPr>
          <w:rFonts w:ascii="Times New Roman" w:hAnsi="Times New Roman"/>
        </w:rPr>
        <w:t>network</w:t>
      </w:r>
      <w:r w:rsidR="00567E8E">
        <w:rPr>
          <w:rFonts w:ascii="Times New Roman" w:hAnsi="Times New Roman"/>
        </w:rPr>
        <w:t xml:space="preserve">'s support for the UE policy </w:t>
      </w:r>
      <w:r w:rsidR="0086287B">
        <w:rPr>
          <w:rFonts w:ascii="Times New Roman" w:hAnsi="Times New Roman"/>
        </w:rPr>
        <w:t>provisioning</w:t>
      </w:r>
      <w:r w:rsidR="00567E8E">
        <w:rPr>
          <w:rFonts w:ascii="Times New Roman" w:hAnsi="Times New Roman"/>
        </w:rPr>
        <w:t>.</w:t>
      </w:r>
    </w:p>
    <w:p w14:paraId="24077392" w14:textId="254092DB" w:rsidR="00550EC1" w:rsidRDefault="00B42B9B" w:rsidP="005D086F">
      <w:pPr>
        <w:pStyle w:val="B1"/>
        <w:spacing w:after="180"/>
        <w:ind w:left="568" w:hanging="284"/>
        <w:jc w:val="left"/>
        <w:rPr>
          <w:rFonts w:ascii="Times New Roman" w:hAnsi="Times New Roman"/>
        </w:rPr>
      </w:pPr>
      <w:r>
        <w:rPr>
          <w:rFonts w:ascii="Times New Roman" w:hAnsi="Times New Roman"/>
        </w:rPr>
        <w:tab/>
      </w:r>
      <w:r w:rsidR="00550EC1">
        <w:rPr>
          <w:rFonts w:ascii="Times New Roman" w:hAnsi="Times New Roman"/>
        </w:rPr>
        <w:t xml:space="preserve">According to CR </w:t>
      </w:r>
      <w:r w:rsidR="00550EC1" w:rsidRPr="00550EC1">
        <w:rPr>
          <w:rFonts w:ascii="Times New Roman" w:hAnsi="Times New Roman"/>
        </w:rPr>
        <w:t>S2-2305475</w:t>
      </w:r>
      <w:r w:rsidR="00550EC1">
        <w:rPr>
          <w:rFonts w:ascii="Times New Roman" w:hAnsi="Times New Roman"/>
        </w:rPr>
        <w:t>:</w:t>
      </w:r>
    </w:p>
    <w:p w14:paraId="0C34E156" w14:textId="4E08C276" w:rsidR="00550EC1" w:rsidRPr="00550EC1" w:rsidRDefault="00550EC1" w:rsidP="00550EC1">
      <w:pPr>
        <w:spacing w:after="180"/>
        <w:ind w:left="720"/>
        <w:rPr>
          <w:i/>
          <w:iCs/>
        </w:rPr>
      </w:pPr>
      <w:r w:rsidRPr="00550EC1">
        <w:rPr>
          <w:i/>
          <w:iCs/>
        </w:rPr>
        <w:t xml:space="preserve">During </w:t>
      </w:r>
      <w:r>
        <w:rPr>
          <w:i/>
          <w:iCs/>
        </w:rPr>
        <w:t>i</w:t>
      </w:r>
      <w:r w:rsidRPr="00550EC1">
        <w:rPr>
          <w:i/>
          <w:iCs/>
        </w:rPr>
        <w:t xml:space="preserve">nitial Attach with default PDN connection establishment procedure into EPSC, the UE provides the Indication of URSP Provisioning Support in EPS PCO in the PDN connectivity request to SMF+PGW-C. </w:t>
      </w:r>
      <w:r w:rsidRPr="00550EC1">
        <w:rPr>
          <w:i/>
          <w:iCs/>
          <w:highlight w:val="yellow"/>
        </w:rPr>
        <w:t>If the SMF+PGW-C supports URSP provisioning in EPS, it provides the Indication of URSP Provisioning Support in EPS PCO to UE in the PDN Connectivity Accept message</w:t>
      </w:r>
      <w:r w:rsidRPr="00550EC1">
        <w:rPr>
          <w:i/>
          <w:iCs/>
        </w:rPr>
        <w:t>.</w:t>
      </w:r>
    </w:p>
    <w:p w14:paraId="77EE6921" w14:textId="1D4F30C7" w:rsidR="00AE529A" w:rsidRDefault="00550EC1" w:rsidP="00550EC1">
      <w:pPr>
        <w:pStyle w:val="B1"/>
        <w:spacing w:after="180"/>
        <w:ind w:left="568" w:hanging="284"/>
        <w:jc w:val="left"/>
        <w:rPr>
          <w:rFonts w:ascii="Times New Roman" w:hAnsi="Times New Roman"/>
        </w:rPr>
      </w:pPr>
      <w:r>
        <w:rPr>
          <w:rFonts w:ascii="Times New Roman" w:hAnsi="Times New Roman"/>
        </w:rPr>
        <w:lastRenderedPageBreak/>
        <w:tab/>
      </w:r>
      <w:r w:rsidR="00B42B9B" w:rsidRPr="00AE56C1">
        <w:rPr>
          <w:rFonts w:ascii="Times New Roman" w:hAnsi="Times New Roman"/>
        </w:rPr>
        <w:t xml:space="preserve">As show in the figure, this step is incorrect </w:t>
      </w:r>
      <w:r w:rsidR="006E4FB5">
        <w:rPr>
          <w:rFonts w:ascii="Times New Roman" w:hAnsi="Times New Roman"/>
        </w:rPr>
        <w:t xml:space="preserve">unless some changes are made in PGW in </w:t>
      </w:r>
      <w:r w:rsidR="006E4FB5">
        <w:rPr>
          <w:rFonts w:ascii="Times New Roman" w:hAnsi="Times New Roman"/>
        </w:rPr>
        <w:t>3GPP TS 29.274 [4]</w:t>
      </w:r>
      <w:r w:rsidR="006E4FB5">
        <w:rPr>
          <w:rFonts w:ascii="Times New Roman" w:hAnsi="Times New Roman"/>
        </w:rPr>
        <w:t xml:space="preserve"> and MME in </w:t>
      </w:r>
      <w:r w:rsidR="006E4FB5" w:rsidRPr="00AE56C1">
        <w:rPr>
          <w:rFonts w:ascii="Times New Roman" w:hAnsi="Times New Roman"/>
        </w:rPr>
        <w:t>3GPP</w:t>
      </w:r>
      <w:r w:rsidR="006E4FB5">
        <w:rPr>
          <w:rFonts w:ascii="Times New Roman" w:hAnsi="Times New Roman"/>
        </w:rPr>
        <w:t> </w:t>
      </w:r>
      <w:r w:rsidR="006E4FB5" w:rsidRPr="00AE56C1">
        <w:rPr>
          <w:rFonts w:ascii="Times New Roman" w:hAnsi="Times New Roman"/>
        </w:rPr>
        <w:t>TS</w:t>
      </w:r>
      <w:r w:rsidR="006E4FB5">
        <w:rPr>
          <w:rFonts w:ascii="Times New Roman" w:hAnsi="Times New Roman"/>
        </w:rPr>
        <w:t> </w:t>
      </w:r>
      <w:r w:rsidR="006E4FB5" w:rsidRPr="00AE56C1">
        <w:rPr>
          <w:rFonts w:ascii="Times New Roman" w:hAnsi="Times New Roman"/>
        </w:rPr>
        <w:t>24.301</w:t>
      </w:r>
      <w:r w:rsidR="006E4FB5">
        <w:rPr>
          <w:rFonts w:ascii="Times New Roman" w:hAnsi="Times New Roman"/>
        </w:rPr>
        <w:t> </w:t>
      </w:r>
      <w:r w:rsidR="006E4FB5" w:rsidRPr="00AE56C1">
        <w:rPr>
          <w:rFonts w:ascii="Times New Roman" w:hAnsi="Times New Roman"/>
        </w:rPr>
        <w:t>[2]</w:t>
      </w:r>
      <w:r w:rsidR="006E4FB5">
        <w:rPr>
          <w:rFonts w:ascii="Times New Roman" w:hAnsi="Times New Roman"/>
        </w:rPr>
        <w:t xml:space="preserve">, </w:t>
      </w:r>
      <w:r w:rsidR="00B42B9B" w:rsidRPr="00AE56C1">
        <w:rPr>
          <w:rFonts w:ascii="Times New Roman" w:hAnsi="Times New Roman"/>
        </w:rPr>
        <w:t xml:space="preserve">since if the </w:t>
      </w:r>
      <w:proofErr w:type="spellStart"/>
      <w:r w:rsidR="00B42B9B" w:rsidRPr="00AE56C1">
        <w:rPr>
          <w:rFonts w:ascii="Times New Roman" w:hAnsi="Times New Roman"/>
        </w:rPr>
        <w:t>ePCO</w:t>
      </w:r>
      <w:proofErr w:type="spellEnd"/>
      <w:r w:rsidR="00B42B9B" w:rsidRPr="00AE56C1">
        <w:rPr>
          <w:rFonts w:ascii="Times New Roman" w:hAnsi="Times New Roman"/>
        </w:rPr>
        <w:t xml:space="preserve"> IE is supported end-to-end by the UE, MME, SGW, and SMF+PGW-C, the ePCO IE must be used according to 3GPP</w:t>
      </w:r>
      <w:r w:rsidR="00AE529A">
        <w:rPr>
          <w:rFonts w:ascii="Times New Roman" w:hAnsi="Times New Roman"/>
        </w:rPr>
        <w:t> </w:t>
      </w:r>
      <w:r w:rsidR="00B42B9B" w:rsidRPr="00AE56C1">
        <w:rPr>
          <w:rFonts w:ascii="Times New Roman" w:hAnsi="Times New Roman"/>
        </w:rPr>
        <w:t>TS</w:t>
      </w:r>
      <w:r w:rsidR="00BD5146">
        <w:rPr>
          <w:rFonts w:ascii="Times New Roman" w:hAnsi="Times New Roman"/>
        </w:rPr>
        <w:t> </w:t>
      </w:r>
      <w:r w:rsidR="00B42B9B" w:rsidRPr="00AE56C1">
        <w:rPr>
          <w:rFonts w:ascii="Times New Roman" w:hAnsi="Times New Roman"/>
        </w:rPr>
        <w:t>24.301</w:t>
      </w:r>
      <w:r w:rsidR="00BD5146">
        <w:rPr>
          <w:rFonts w:ascii="Times New Roman" w:hAnsi="Times New Roman"/>
        </w:rPr>
        <w:t> </w:t>
      </w:r>
      <w:r w:rsidR="00B42B9B" w:rsidRPr="00AE56C1">
        <w:rPr>
          <w:rFonts w:ascii="Times New Roman" w:hAnsi="Times New Roman"/>
        </w:rPr>
        <w:t>[2]</w:t>
      </w:r>
      <w:r w:rsidR="00AE529A">
        <w:rPr>
          <w:rFonts w:ascii="Times New Roman" w:hAnsi="Times New Roman"/>
        </w:rPr>
        <w:t>:</w:t>
      </w:r>
    </w:p>
    <w:p w14:paraId="08A067DE" w14:textId="77777777" w:rsidR="00AE529A" w:rsidRPr="00B70A66" w:rsidRDefault="00AE529A" w:rsidP="00AE529A">
      <w:pPr>
        <w:spacing w:after="180"/>
        <w:ind w:left="720"/>
        <w:rPr>
          <w:i/>
          <w:iCs/>
        </w:rPr>
      </w:pPr>
      <w:r w:rsidRPr="00B70A66">
        <w:rPr>
          <w:i/>
          <w:iCs/>
        </w:rPr>
        <w:t>If supported by the network and the MS end-to-end for a PDN connection, protocol configuration options shall be exchanged via the extended protocol configuration options IE. Otherwise the protocol configuration options IE is used.</w:t>
      </w:r>
    </w:p>
    <w:p w14:paraId="1C0A2947" w14:textId="30EA36D0" w:rsidR="00AE529A" w:rsidRDefault="00AE529A" w:rsidP="005D086F">
      <w:pPr>
        <w:pStyle w:val="B1"/>
        <w:spacing w:after="180"/>
        <w:ind w:left="568" w:hanging="284"/>
        <w:jc w:val="left"/>
        <w:rPr>
          <w:rFonts w:ascii="Times New Roman" w:hAnsi="Times New Roman"/>
        </w:rPr>
      </w:pPr>
      <w:r>
        <w:rPr>
          <w:rFonts w:ascii="Times New Roman" w:hAnsi="Times New Roman"/>
        </w:rPr>
        <w:tab/>
        <w:t xml:space="preserve">And according to 3GPP TS 29.274 [4]: </w:t>
      </w:r>
    </w:p>
    <w:p w14:paraId="24459FBB" w14:textId="5B0315C7" w:rsidR="007E35C9" w:rsidRPr="007E35C9" w:rsidRDefault="007E35C9" w:rsidP="007E35C9">
      <w:pPr>
        <w:spacing w:after="180"/>
        <w:ind w:left="720"/>
        <w:rPr>
          <w:i/>
          <w:iCs/>
        </w:rPr>
      </w:pPr>
      <w:r w:rsidRPr="007E35C9">
        <w:rPr>
          <w:i/>
          <w:iCs/>
        </w:rPr>
        <w:t>Protocol Configuration Options (PCO): If ePCO is not supported by the UE or the network, and if the PGW decides to return PCO to the UE during the Attach, PDN connectivity or Handover to 3GPP access procedures, PGW shall send PCO to SGW. If SGW receives the PCO IE, SGW shall forward it to MME/SGSN.</w:t>
      </w:r>
    </w:p>
    <w:p w14:paraId="0DD2F6D4" w14:textId="6E08FE42" w:rsidR="00B42B9B" w:rsidRPr="00910EE2" w:rsidRDefault="007E35C9" w:rsidP="007E35C9">
      <w:pPr>
        <w:pStyle w:val="B1"/>
        <w:spacing w:after="180"/>
        <w:ind w:left="568" w:hanging="284"/>
        <w:jc w:val="left"/>
        <w:rPr>
          <w:rFonts w:ascii="Times New Roman" w:hAnsi="Times New Roman"/>
        </w:rPr>
      </w:pPr>
      <w:r>
        <w:rPr>
          <w:rFonts w:ascii="Times New Roman" w:hAnsi="Times New Roman"/>
        </w:rPr>
        <w:tab/>
        <w:t>S</w:t>
      </w:r>
      <w:r w:rsidR="00B42B9B" w:rsidRPr="00AE56C1">
        <w:rPr>
          <w:rFonts w:ascii="Times New Roman" w:hAnsi="Times New Roman"/>
        </w:rPr>
        <w:t xml:space="preserve">ince the SMF+PGW-C </w:t>
      </w:r>
      <w:r w:rsidR="006B157B" w:rsidRPr="00AE56C1">
        <w:rPr>
          <w:rFonts w:ascii="Times New Roman" w:hAnsi="Times New Roman"/>
        </w:rPr>
        <w:t xml:space="preserve">is at this point is aware of end-to-end support of the ePCO IE, then it </w:t>
      </w:r>
      <w:r w:rsidR="00B42B9B" w:rsidRPr="00AE56C1">
        <w:rPr>
          <w:rFonts w:ascii="Times New Roman" w:hAnsi="Times New Roman"/>
        </w:rPr>
        <w:t>must include ePCO IE in the Create Session Response message. Thus the PCO</w:t>
      </w:r>
      <w:r w:rsidR="006B157B" w:rsidRPr="00AE56C1">
        <w:rPr>
          <w:rFonts w:ascii="Times New Roman" w:hAnsi="Times New Roman"/>
        </w:rPr>
        <w:t xml:space="preserve"> IE is misplaced and this misplace follows all the way to the UE as it is shown in Figure 2.</w:t>
      </w:r>
    </w:p>
    <w:p w14:paraId="39B0A8E2" w14:textId="5A8DFD9B" w:rsidR="005D086F" w:rsidRPr="00910EE2" w:rsidRDefault="005D086F" w:rsidP="005D086F">
      <w:pPr>
        <w:pStyle w:val="B1"/>
        <w:spacing w:after="180"/>
        <w:ind w:left="568" w:hanging="284"/>
        <w:jc w:val="left"/>
        <w:rPr>
          <w:rFonts w:ascii="Times New Roman" w:hAnsi="Times New Roman"/>
        </w:rPr>
      </w:pPr>
      <w:r>
        <w:rPr>
          <w:rFonts w:ascii="Times New Roman" w:hAnsi="Times New Roman"/>
        </w:rPr>
        <w:t>e</w:t>
      </w:r>
      <w:r w:rsidRPr="00910EE2">
        <w:rPr>
          <w:rFonts w:ascii="Times New Roman" w:hAnsi="Times New Roman"/>
        </w:rPr>
        <w:t>-</w:t>
      </w:r>
      <w:r w:rsidRPr="00910EE2">
        <w:rPr>
          <w:rFonts w:ascii="Times New Roman" w:hAnsi="Times New Roman"/>
        </w:rPr>
        <w:tab/>
      </w:r>
      <w:r w:rsidR="00567E8E">
        <w:rPr>
          <w:rFonts w:ascii="Times New Roman" w:hAnsi="Times New Roman"/>
        </w:rPr>
        <w:t>T</w:t>
      </w:r>
      <w:r w:rsidRPr="00910EE2">
        <w:rPr>
          <w:rFonts w:ascii="Times New Roman" w:hAnsi="Times New Roman"/>
        </w:rPr>
        <w:t>he SGW receives the</w:t>
      </w:r>
      <w:r w:rsidR="00567E8E">
        <w:rPr>
          <w:rFonts w:ascii="Times New Roman" w:hAnsi="Times New Roman"/>
        </w:rPr>
        <w:t xml:space="preserve"> </w:t>
      </w:r>
      <w:r w:rsidR="007E35C9">
        <w:rPr>
          <w:rFonts w:ascii="Times New Roman" w:hAnsi="Times New Roman"/>
        </w:rPr>
        <w:t xml:space="preserve">misplaced </w:t>
      </w:r>
      <w:r w:rsidR="00567E8E">
        <w:rPr>
          <w:rFonts w:ascii="Times New Roman" w:hAnsi="Times New Roman"/>
        </w:rPr>
        <w:t>PCO IE</w:t>
      </w:r>
      <w:r w:rsidRPr="00910EE2">
        <w:rPr>
          <w:rFonts w:ascii="Times New Roman" w:hAnsi="Times New Roman"/>
        </w:rPr>
        <w:t xml:space="preserve"> </w:t>
      </w:r>
      <w:r w:rsidR="00567E8E">
        <w:rPr>
          <w:rFonts w:ascii="Times New Roman" w:hAnsi="Times New Roman"/>
        </w:rPr>
        <w:t xml:space="preserve">containing the container with the container ID indicating that the UE's support for the </w:t>
      </w:r>
      <w:r w:rsidR="0086287B">
        <w:rPr>
          <w:rFonts w:ascii="Times New Roman" w:hAnsi="Times New Roman"/>
        </w:rPr>
        <w:t>UE policy provisioning</w:t>
      </w:r>
      <w:r w:rsidR="00567E8E" w:rsidRPr="00910EE2">
        <w:rPr>
          <w:rFonts w:ascii="Times New Roman" w:hAnsi="Times New Roman"/>
        </w:rPr>
        <w:t xml:space="preserve"> </w:t>
      </w:r>
      <w:r w:rsidR="00567E8E">
        <w:rPr>
          <w:rFonts w:ascii="Times New Roman" w:hAnsi="Times New Roman"/>
        </w:rPr>
        <w:t xml:space="preserve">and the </w:t>
      </w:r>
      <w:proofErr w:type="spellStart"/>
      <w:r w:rsidRPr="00910EE2">
        <w:rPr>
          <w:rFonts w:ascii="Times New Roman" w:hAnsi="Times New Roman"/>
        </w:rPr>
        <w:t>ePCO</w:t>
      </w:r>
      <w:proofErr w:type="spellEnd"/>
      <w:r w:rsidRPr="00910EE2">
        <w:rPr>
          <w:rFonts w:ascii="Times New Roman" w:hAnsi="Times New Roman"/>
        </w:rPr>
        <w:t xml:space="preserve"> IE, </w:t>
      </w:r>
      <w:r w:rsidR="00567E8E">
        <w:rPr>
          <w:rFonts w:ascii="Times New Roman" w:hAnsi="Times New Roman"/>
        </w:rPr>
        <w:t>and</w:t>
      </w:r>
      <w:r w:rsidRPr="00910EE2">
        <w:rPr>
          <w:rFonts w:ascii="Times New Roman" w:hAnsi="Times New Roman"/>
        </w:rPr>
        <w:t xml:space="preserve"> forwards the</w:t>
      </w:r>
      <w:r w:rsidR="00567E8E">
        <w:rPr>
          <w:rFonts w:ascii="Times New Roman" w:hAnsi="Times New Roman"/>
        </w:rPr>
        <w:t>m</w:t>
      </w:r>
      <w:r w:rsidRPr="00910EE2">
        <w:rPr>
          <w:rFonts w:ascii="Times New Roman" w:hAnsi="Times New Roman"/>
        </w:rPr>
        <w:t>.</w:t>
      </w:r>
    </w:p>
    <w:p w14:paraId="494BA75D" w14:textId="06B19B35" w:rsidR="005D086F" w:rsidRDefault="005D086F" w:rsidP="005D086F">
      <w:pPr>
        <w:pStyle w:val="B1"/>
        <w:spacing w:after="180"/>
        <w:ind w:left="568" w:hanging="284"/>
        <w:jc w:val="left"/>
        <w:rPr>
          <w:rFonts w:ascii="Times New Roman" w:hAnsi="Times New Roman"/>
        </w:rPr>
      </w:pPr>
      <w:r>
        <w:rPr>
          <w:rFonts w:ascii="Times New Roman" w:hAnsi="Times New Roman"/>
        </w:rPr>
        <w:t>f</w:t>
      </w:r>
      <w:r w:rsidRPr="00910EE2">
        <w:rPr>
          <w:rFonts w:ascii="Times New Roman" w:hAnsi="Times New Roman"/>
        </w:rPr>
        <w:t>-</w:t>
      </w:r>
      <w:r w:rsidRPr="00910EE2">
        <w:rPr>
          <w:rFonts w:ascii="Times New Roman" w:hAnsi="Times New Roman"/>
        </w:rPr>
        <w:tab/>
      </w:r>
      <w:r w:rsidR="00567E8E">
        <w:rPr>
          <w:rFonts w:ascii="Times New Roman" w:hAnsi="Times New Roman"/>
        </w:rPr>
        <w:t>The</w:t>
      </w:r>
      <w:r w:rsidRPr="00910EE2">
        <w:rPr>
          <w:rFonts w:ascii="Times New Roman" w:hAnsi="Times New Roman"/>
        </w:rPr>
        <w:t xml:space="preserve"> MME receives the </w:t>
      </w:r>
      <w:r w:rsidR="007E35C9">
        <w:rPr>
          <w:rFonts w:ascii="Times New Roman" w:hAnsi="Times New Roman"/>
        </w:rPr>
        <w:t xml:space="preserve">misplaced </w:t>
      </w:r>
      <w:r w:rsidRPr="00910EE2">
        <w:rPr>
          <w:rFonts w:ascii="Times New Roman" w:hAnsi="Times New Roman"/>
        </w:rPr>
        <w:t>PCO IE</w:t>
      </w:r>
      <w:r w:rsidR="00567E8E" w:rsidRPr="00567E8E">
        <w:rPr>
          <w:rFonts w:ascii="Times New Roman" w:hAnsi="Times New Roman"/>
        </w:rPr>
        <w:t xml:space="preserve"> </w:t>
      </w:r>
      <w:r w:rsidR="00567E8E">
        <w:rPr>
          <w:rFonts w:ascii="Times New Roman" w:hAnsi="Times New Roman"/>
        </w:rPr>
        <w:t xml:space="preserve">containing the container with the container ID indicating that the UE's support for the </w:t>
      </w:r>
      <w:r w:rsidR="0086287B">
        <w:rPr>
          <w:rFonts w:ascii="Times New Roman" w:hAnsi="Times New Roman"/>
        </w:rPr>
        <w:t>UE policy provisioning</w:t>
      </w:r>
      <w:r w:rsidR="00567E8E">
        <w:rPr>
          <w:rFonts w:ascii="Times New Roman" w:hAnsi="Times New Roman"/>
        </w:rPr>
        <w:t xml:space="preserve"> and</w:t>
      </w:r>
      <w:r w:rsidRPr="00910EE2">
        <w:rPr>
          <w:rFonts w:ascii="Times New Roman" w:hAnsi="Times New Roman"/>
        </w:rPr>
        <w:t xml:space="preserve"> the </w:t>
      </w:r>
      <w:proofErr w:type="spellStart"/>
      <w:r w:rsidRPr="00910EE2">
        <w:rPr>
          <w:rFonts w:ascii="Times New Roman" w:hAnsi="Times New Roman"/>
        </w:rPr>
        <w:t>ePCO</w:t>
      </w:r>
      <w:proofErr w:type="spellEnd"/>
      <w:r w:rsidRPr="00910EE2">
        <w:rPr>
          <w:rFonts w:ascii="Times New Roman" w:hAnsi="Times New Roman"/>
        </w:rPr>
        <w:t xml:space="preserve"> IE </w:t>
      </w:r>
      <w:r w:rsidR="00567E8E">
        <w:rPr>
          <w:rFonts w:ascii="Times New Roman" w:hAnsi="Times New Roman"/>
        </w:rPr>
        <w:t xml:space="preserve">and forwards them </w:t>
      </w:r>
      <w:r w:rsidR="00F6480A">
        <w:rPr>
          <w:rFonts w:ascii="Times New Roman" w:hAnsi="Times New Roman"/>
        </w:rPr>
        <w:t>in</w:t>
      </w:r>
      <w:r w:rsidRPr="00910EE2">
        <w:rPr>
          <w:rFonts w:ascii="Times New Roman" w:hAnsi="Times New Roman"/>
        </w:rPr>
        <w:t xml:space="preserve"> the ACTIVATE DEFAULT EPS BEARER CONTEXT REQUEST message contained in the ESM container message of the ATTACH ACCEPT message and also sets the ePCO bit to "extended protocol configuration options IE supported" in the EPS network feature support IE in the ATTACH ACCEPT message.</w:t>
      </w:r>
    </w:p>
    <w:p w14:paraId="4B07B237" w14:textId="3FEEF97A" w:rsidR="00F6480A" w:rsidRDefault="00F6480A" w:rsidP="005D086F">
      <w:pPr>
        <w:pStyle w:val="B1"/>
        <w:spacing w:after="180"/>
        <w:ind w:left="568" w:hanging="284"/>
        <w:jc w:val="left"/>
        <w:rPr>
          <w:rFonts w:ascii="Times New Roman" w:hAnsi="Times New Roman"/>
        </w:rPr>
      </w:pPr>
      <w:r>
        <w:rPr>
          <w:rFonts w:ascii="Times New Roman" w:hAnsi="Times New Roman"/>
        </w:rPr>
        <w:t>g-</w:t>
      </w:r>
      <w:r>
        <w:rPr>
          <w:rFonts w:ascii="Times New Roman" w:hAnsi="Times New Roman"/>
        </w:rPr>
        <w:tab/>
        <w:t>The UE sends an ATTACH COMPLETE message to the MME.</w:t>
      </w:r>
    </w:p>
    <w:p w14:paraId="4DE58A59" w14:textId="19993660" w:rsidR="00F6480A" w:rsidRDefault="00F6480A" w:rsidP="005D086F">
      <w:pPr>
        <w:pStyle w:val="B1"/>
        <w:spacing w:after="180"/>
        <w:ind w:left="568" w:hanging="284"/>
        <w:jc w:val="left"/>
        <w:rPr>
          <w:rFonts w:ascii="Times New Roman" w:hAnsi="Times New Roman"/>
        </w:rPr>
      </w:pPr>
      <w:r>
        <w:rPr>
          <w:rFonts w:ascii="Times New Roman" w:hAnsi="Times New Roman"/>
        </w:rPr>
        <w:t>h</w:t>
      </w:r>
      <w:r w:rsidR="005F2A06">
        <w:rPr>
          <w:rFonts w:ascii="Times New Roman" w:hAnsi="Times New Roman"/>
        </w:rPr>
        <w:t>-</w:t>
      </w:r>
      <w:r w:rsidR="005F2A06">
        <w:rPr>
          <w:rFonts w:ascii="Times New Roman" w:hAnsi="Times New Roman"/>
        </w:rPr>
        <w:tab/>
        <w:t xml:space="preserve">The UE is confirmed that the ePCO IE is supported end-to-end </w:t>
      </w:r>
      <w:r w:rsidR="007C43E4">
        <w:rPr>
          <w:rFonts w:ascii="Times New Roman" w:hAnsi="Times New Roman"/>
        </w:rPr>
        <w:t>and</w:t>
      </w:r>
      <w:r w:rsidR="005F2A06">
        <w:rPr>
          <w:rFonts w:ascii="Times New Roman" w:hAnsi="Times New Roman"/>
        </w:rPr>
        <w:t xml:space="preserve"> the SMF+PGW-C supports the </w:t>
      </w:r>
      <w:r w:rsidR="0086287B">
        <w:rPr>
          <w:rFonts w:ascii="Times New Roman" w:hAnsi="Times New Roman"/>
        </w:rPr>
        <w:t>UE policy provisioning</w:t>
      </w:r>
      <w:r w:rsidR="005F2A06">
        <w:rPr>
          <w:rFonts w:ascii="Times New Roman" w:hAnsi="Times New Roman"/>
        </w:rPr>
        <w:t xml:space="preserve">. The UE initiates the EPS bearer context modification procedure by transmitting the </w:t>
      </w:r>
      <w:r w:rsidR="005F2A06" w:rsidRPr="005F2A06">
        <w:rPr>
          <w:rFonts w:ascii="Times New Roman" w:hAnsi="Times New Roman"/>
        </w:rPr>
        <w:t>BEARER RESOURCE MODIFICATION REQUEST message</w:t>
      </w:r>
      <w:r w:rsidR="005F2A06">
        <w:rPr>
          <w:rFonts w:ascii="Times New Roman" w:hAnsi="Times New Roman"/>
        </w:rPr>
        <w:t xml:space="preserve"> and including the ePCO IE with a container containing the UE STATE INDICATION message and the related container ID with the value </w:t>
      </w:r>
      <w:r w:rsidR="005F2A06" w:rsidRPr="005F2A06">
        <w:rPr>
          <w:rFonts w:ascii="Times New Roman" w:hAnsi="Times New Roman"/>
        </w:rPr>
        <w:t>"UE policy container with the length of two octets".</w:t>
      </w:r>
    </w:p>
    <w:p w14:paraId="25C7B088" w14:textId="13E2F080" w:rsidR="00550EC1" w:rsidRDefault="00550EC1" w:rsidP="005D086F">
      <w:pPr>
        <w:pStyle w:val="B1"/>
        <w:spacing w:after="180"/>
        <w:ind w:left="568" w:hanging="284"/>
        <w:jc w:val="left"/>
        <w:rPr>
          <w:rFonts w:ascii="Times New Roman" w:hAnsi="Times New Roman"/>
        </w:rPr>
      </w:pPr>
      <w:r>
        <w:rPr>
          <w:rFonts w:ascii="Times New Roman" w:hAnsi="Times New Roman"/>
        </w:rPr>
        <w:tab/>
        <w:t xml:space="preserve">Note that the UE-initiated UE state indication procedure is performed in 5GS during </w:t>
      </w:r>
    </w:p>
    <w:p w14:paraId="0431094A" w14:textId="5EBFD79E" w:rsidR="00550EC1" w:rsidRDefault="00550EC1" w:rsidP="00550EC1">
      <w:pPr>
        <w:pStyle w:val="B1"/>
        <w:numPr>
          <w:ilvl w:val="0"/>
          <w:numId w:val="10"/>
        </w:numPr>
        <w:spacing w:after="180"/>
        <w:jc w:val="left"/>
        <w:rPr>
          <w:rFonts w:ascii="Times New Roman" w:hAnsi="Times New Roman"/>
        </w:rPr>
      </w:pPr>
      <w:r>
        <w:rPr>
          <w:rFonts w:ascii="Times New Roman" w:hAnsi="Times New Roman"/>
        </w:rPr>
        <w:t>initial registration; or</w:t>
      </w:r>
    </w:p>
    <w:p w14:paraId="00BFBEDD" w14:textId="2E6B2B0B" w:rsidR="00550EC1" w:rsidRDefault="00550EC1" w:rsidP="00550EC1">
      <w:pPr>
        <w:pStyle w:val="B1"/>
        <w:numPr>
          <w:ilvl w:val="0"/>
          <w:numId w:val="10"/>
        </w:numPr>
        <w:spacing w:after="180"/>
        <w:jc w:val="left"/>
        <w:rPr>
          <w:rFonts w:ascii="Times New Roman" w:hAnsi="Times New Roman"/>
        </w:rPr>
      </w:pPr>
      <w:r>
        <w:rPr>
          <w:rFonts w:ascii="Times New Roman" w:hAnsi="Times New Roman"/>
        </w:rPr>
        <w:t>mobility registration if the UE handover from S1 to N1.</w:t>
      </w:r>
    </w:p>
    <w:p w14:paraId="605F1C10" w14:textId="3B215852" w:rsidR="00550EC1" w:rsidRDefault="00550EC1" w:rsidP="00550EC1">
      <w:pPr>
        <w:pStyle w:val="B1"/>
        <w:spacing w:after="180"/>
        <w:ind w:left="568" w:firstLine="0"/>
        <w:jc w:val="left"/>
        <w:rPr>
          <w:rFonts w:ascii="Times New Roman" w:hAnsi="Times New Roman"/>
        </w:rPr>
      </w:pPr>
      <w:r>
        <w:rPr>
          <w:rFonts w:ascii="Times New Roman" w:hAnsi="Times New Roman"/>
        </w:rPr>
        <w:t>Therefore this method proposes to go against that rule and perform this procedure when modifying the PDN bearer.</w:t>
      </w:r>
    </w:p>
    <w:p w14:paraId="57AC48E6" w14:textId="744B3B35" w:rsidR="005F2A06" w:rsidRDefault="007C43E4" w:rsidP="007C43E4">
      <w:pPr>
        <w:pStyle w:val="B1"/>
        <w:spacing w:after="180"/>
        <w:ind w:left="568" w:hanging="284"/>
        <w:jc w:val="left"/>
        <w:rPr>
          <w:rFonts w:ascii="Times New Roman" w:hAnsi="Times New Roman"/>
        </w:rPr>
      </w:pPr>
      <w:r>
        <w:rPr>
          <w:rFonts w:ascii="Times New Roman" w:hAnsi="Times New Roman"/>
        </w:rPr>
        <w:t>i-</w:t>
      </w:r>
      <w:r>
        <w:rPr>
          <w:rFonts w:ascii="Times New Roman" w:hAnsi="Times New Roman"/>
        </w:rPr>
        <w:tab/>
        <w:t>The MME parses the ePCO IE in the Bearer Resource Command message and forwards towards the SGW.</w:t>
      </w:r>
    </w:p>
    <w:p w14:paraId="34B9E44D" w14:textId="1B42152F" w:rsidR="007C43E4" w:rsidRDefault="007C43E4" w:rsidP="007C43E4">
      <w:pPr>
        <w:pStyle w:val="B1"/>
        <w:spacing w:after="180"/>
        <w:ind w:left="568" w:hanging="284"/>
        <w:jc w:val="left"/>
        <w:rPr>
          <w:rFonts w:ascii="Times New Roman" w:hAnsi="Times New Roman"/>
        </w:rPr>
      </w:pPr>
      <w:r>
        <w:rPr>
          <w:rFonts w:ascii="Times New Roman" w:hAnsi="Times New Roman"/>
        </w:rPr>
        <w:t>j-</w:t>
      </w:r>
      <w:r>
        <w:rPr>
          <w:rFonts w:ascii="Times New Roman" w:hAnsi="Times New Roman"/>
        </w:rPr>
        <w:tab/>
        <w:t>The SGW forwards the Bearer Resource Command message towards the SMF+PCF-C.</w:t>
      </w:r>
    </w:p>
    <w:p w14:paraId="02952C2F" w14:textId="284A2732" w:rsidR="005D086F" w:rsidRDefault="007C43E4" w:rsidP="007C43E4">
      <w:pPr>
        <w:pStyle w:val="B1"/>
        <w:spacing w:after="180"/>
        <w:ind w:left="568" w:hanging="284"/>
        <w:jc w:val="left"/>
        <w:rPr>
          <w:rFonts w:ascii="Times New Roman" w:hAnsi="Times New Roman"/>
        </w:rPr>
      </w:pPr>
      <w:r>
        <w:rPr>
          <w:rFonts w:ascii="Times New Roman" w:hAnsi="Times New Roman"/>
        </w:rPr>
        <w:t>k-</w:t>
      </w:r>
      <w:r>
        <w:rPr>
          <w:rFonts w:ascii="Times New Roman" w:hAnsi="Times New Roman"/>
        </w:rPr>
        <w:tab/>
        <w:t>The SMF+PGW-C forwards the UE STATE INDICATION to the SM-PCF and due to the UE's bearer resource modification request transmits the Update Bearer Request message with selected parameters towards the SGW.</w:t>
      </w:r>
    </w:p>
    <w:p w14:paraId="3FCE7F1B" w14:textId="7F7E46BC" w:rsidR="007C43E4" w:rsidRDefault="007C43E4" w:rsidP="007C43E4">
      <w:pPr>
        <w:pStyle w:val="B1"/>
        <w:spacing w:after="180"/>
        <w:ind w:left="568" w:hanging="284"/>
        <w:jc w:val="left"/>
        <w:rPr>
          <w:rFonts w:ascii="Times New Roman" w:hAnsi="Times New Roman"/>
        </w:rPr>
      </w:pPr>
      <w:r>
        <w:rPr>
          <w:rFonts w:ascii="Times New Roman" w:hAnsi="Times New Roman"/>
        </w:rPr>
        <w:t>l thru p-</w:t>
      </w:r>
      <w:r>
        <w:rPr>
          <w:rFonts w:ascii="Times New Roman" w:hAnsi="Times New Roman"/>
        </w:rPr>
        <w:tab/>
        <w:t xml:space="preserve">These are the steps showing how the EPS bearer context is modified when the UE </w:t>
      </w:r>
      <w:r w:rsidR="00FE205B">
        <w:rPr>
          <w:rFonts w:ascii="Times New Roman" w:hAnsi="Times New Roman"/>
        </w:rPr>
        <w:t>initiated in step h.</w:t>
      </w:r>
    </w:p>
    <w:p w14:paraId="04F2E719" w14:textId="72854859" w:rsidR="00AE56C1" w:rsidRPr="00257D77" w:rsidRDefault="00AE56C1" w:rsidP="00AE56C1">
      <w:pPr>
        <w:spacing w:after="180"/>
        <w:rPr>
          <w:b/>
          <w:bCs/>
          <w:u w:val="single"/>
        </w:rPr>
      </w:pPr>
      <w:r w:rsidRPr="00257D77">
        <w:rPr>
          <w:b/>
          <w:bCs/>
          <w:u w:val="single"/>
        </w:rPr>
        <w:t xml:space="preserve">Observation </w:t>
      </w:r>
      <w:r>
        <w:rPr>
          <w:b/>
          <w:bCs/>
          <w:u w:val="single"/>
        </w:rPr>
        <w:t>6</w:t>
      </w:r>
      <w:r w:rsidRPr="00257D77">
        <w:rPr>
          <w:b/>
          <w:bCs/>
          <w:u w:val="single"/>
        </w:rPr>
        <w:t xml:space="preserve">: </w:t>
      </w:r>
      <w:r>
        <w:rPr>
          <w:b/>
          <w:bCs/>
          <w:u w:val="single"/>
        </w:rPr>
        <w:t xml:space="preserve">Method described in </w:t>
      </w:r>
      <w:r w:rsidRPr="00AE56C1">
        <w:rPr>
          <w:b/>
          <w:bCs/>
          <w:u w:val="single"/>
        </w:rPr>
        <w:t>S2-2305475</w:t>
      </w:r>
      <w:r>
        <w:rPr>
          <w:b/>
          <w:bCs/>
          <w:u w:val="single"/>
        </w:rPr>
        <w:t xml:space="preserve"> is incorrect and </w:t>
      </w:r>
      <w:r w:rsidR="00913EAB">
        <w:rPr>
          <w:b/>
          <w:bCs/>
          <w:u w:val="single"/>
        </w:rPr>
        <w:t>is not according to</w:t>
      </w:r>
      <w:r>
        <w:rPr>
          <w:b/>
          <w:bCs/>
          <w:u w:val="single"/>
        </w:rPr>
        <w:t xml:space="preserve"> the requirements stated in 3GPP TS 24.301 [2] and </w:t>
      </w:r>
      <w:r w:rsidRPr="00AE56C1">
        <w:rPr>
          <w:b/>
          <w:bCs/>
          <w:u w:val="single"/>
        </w:rPr>
        <w:t>3GPP</w:t>
      </w:r>
      <w:r>
        <w:rPr>
          <w:b/>
          <w:bCs/>
          <w:u w:val="single"/>
        </w:rPr>
        <w:t> </w:t>
      </w:r>
      <w:r w:rsidRPr="00AE56C1">
        <w:rPr>
          <w:b/>
          <w:bCs/>
          <w:u w:val="single"/>
        </w:rPr>
        <w:t>TS</w:t>
      </w:r>
      <w:r>
        <w:rPr>
          <w:b/>
          <w:bCs/>
          <w:u w:val="single"/>
        </w:rPr>
        <w:t> </w:t>
      </w:r>
      <w:r w:rsidRPr="00AE56C1">
        <w:rPr>
          <w:b/>
          <w:bCs/>
          <w:u w:val="single"/>
        </w:rPr>
        <w:t>29.274</w:t>
      </w:r>
      <w:r>
        <w:rPr>
          <w:b/>
          <w:bCs/>
          <w:u w:val="single"/>
        </w:rPr>
        <w:t> [4]</w:t>
      </w:r>
      <w:r w:rsidR="00913EAB">
        <w:rPr>
          <w:b/>
          <w:bCs/>
          <w:u w:val="single"/>
        </w:rPr>
        <w:t>, thus changes are needed in these specs to modify the behaviors of MME and PGW</w:t>
      </w:r>
      <w:r>
        <w:rPr>
          <w:b/>
          <w:bCs/>
          <w:u w:val="single"/>
        </w:rPr>
        <w:t>.</w:t>
      </w:r>
    </w:p>
    <w:p w14:paraId="53C4157C" w14:textId="1443CA12" w:rsidR="00550EC1" w:rsidRPr="00257D77" w:rsidRDefault="00550EC1" w:rsidP="00550EC1">
      <w:pPr>
        <w:spacing w:after="180"/>
        <w:rPr>
          <w:b/>
          <w:bCs/>
          <w:u w:val="single"/>
        </w:rPr>
      </w:pPr>
      <w:r w:rsidRPr="00257D77">
        <w:rPr>
          <w:b/>
          <w:bCs/>
          <w:u w:val="single"/>
        </w:rPr>
        <w:t xml:space="preserve">Observation </w:t>
      </w:r>
      <w:r>
        <w:rPr>
          <w:b/>
          <w:bCs/>
          <w:u w:val="single"/>
        </w:rPr>
        <w:t>7</w:t>
      </w:r>
      <w:r w:rsidRPr="00257D77">
        <w:rPr>
          <w:b/>
          <w:bCs/>
          <w:u w:val="single"/>
        </w:rPr>
        <w:t xml:space="preserve">: </w:t>
      </w:r>
      <w:r>
        <w:rPr>
          <w:b/>
          <w:bCs/>
          <w:u w:val="single"/>
        </w:rPr>
        <w:t xml:space="preserve">Whilst the </w:t>
      </w:r>
      <w:r>
        <w:rPr>
          <w:b/>
          <w:bCs/>
          <w:u w:val="single"/>
        </w:rPr>
        <w:t>UE initiated UE state indication procedure</w:t>
      </w:r>
      <w:r>
        <w:rPr>
          <w:b/>
          <w:bCs/>
          <w:u w:val="single"/>
        </w:rPr>
        <w:t xml:space="preserve"> is performed during the initial registration or </w:t>
      </w:r>
      <w:r w:rsidR="008456A2">
        <w:rPr>
          <w:b/>
          <w:bCs/>
          <w:u w:val="single"/>
        </w:rPr>
        <w:t>mobility registration at the time of handover from S1 to N1, the m</w:t>
      </w:r>
      <w:r>
        <w:rPr>
          <w:b/>
          <w:bCs/>
          <w:u w:val="single"/>
        </w:rPr>
        <w:t xml:space="preserve">ethod described in </w:t>
      </w:r>
      <w:r w:rsidRPr="00AE56C1">
        <w:rPr>
          <w:b/>
          <w:bCs/>
          <w:u w:val="single"/>
        </w:rPr>
        <w:t>S2-2305475</w:t>
      </w:r>
      <w:r>
        <w:rPr>
          <w:b/>
          <w:bCs/>
          <w:u w:val="single"/>
        </w:rPr>
        <w:t xml:space="preserve"> </w:t>
      </w:r>
      <w:r>
        <w:rPr>
          <w:b/>
          <w:bCs/>
          <w:u w:val="single"/>
        </w:rPr>
        <w:t xml:space="preserve">proposes to perform </w:t>
      </w:r>
      <w:r w:rsidR="008456A2">
        <w:rPr>
          <w:b/>
          <w:bCs/>
          <w:u w:val="single"/>
        </w:rPr>
        <w:t>this</w:t>
      </w:r>
      <w:r>
        <w:rPr>
          <w:b/>
          <w:bCs/>
          <w:u w:val="single"/>
        </w:rPr>
        <w:t xml:space="preserve"> procedure during</w:t>
      </w:r>
      <w:r w:rsidR="008456A2">
        <w:rPr>
          <w:b/>
          <w:bCs/>
          <w:u w:val="single"/>
        </w:rPr>
        <w:t xml:space="preserve"> PDN bearer modification</w:t>
      </w:r>
      <w:r>
        <w:rPr>
          <w:b/>
          <w:bCs/>
          <w:u w:val="single"/>
        </w:rPr>
        <w:t>.</w:t>
      </w:r>
    </w:p>
    <w:p w14:paraId="6CD78960" w14:textId="285DE6C9" w:rsidR="00F04C1E" w:rsidRPr="00FE205B" w:rsidRDefault="00F04C1E" w:rsidP="00C6062E">
      <w:pPr>
        <w:pStyle w:val="Heading2"/>
        <w:spacing w:after="120"/>
        <w:ind w:right="288"/>
      </w:pPr>
      <w:r>
        <w:t>2.2</w:t>
      </w:r>
      <w:r>
        <w:tab/>
        <w:t xml:space="preserve">Solution </w:t>
      </w:r>
      <w:r w:rsidR="0087408B">
        <w:t>2</w:t>
      </w:r>
      <w:r>
        <w:t xml:space="preserve"> based on </w:t>
      </w:r>
      <w:r w:rsidR="00735898">
        <w:t xml:space="preserve">only </w:t>
      </w:r>
      <w:r>
        <w:t>ePCO information element</w:t>
      </w:r>
    </w:p>
    <w:p w14:paraId="5AD74276" w14:textId="1B312D50" w:rsidR="00877BEE" w:rsidRDefault="004C4CFC" w:rsidP="00F04C1E">
      <w:pPr>
        <w:spacing w:after="180"/>
      </w:pPr>
      <w:r>
        <w:t>This</w:t>
      </w:r>
      <w:r w:rsidR="00877BEE">
        <w:t xml:space="preserve"> solution is taking advantage of taking advantage of the following </w:t>
      </w:r>
      <w:r w:rsidR="00CF0528">
        <w:t>that:</w:t>
      </w:r>
    </w:p>
    <w:p w14:paraId="0F92A168" w14:textId="6AF6B778" w:rsidR="00877BEE" w:rsidRPr="000A2744" w:rsidRDefault="00CF0528" w:rsidP="000A2744">
      <w:pPr>
        <w:pStyle w:val="B1"/>
        <w:spacing w:after="180"/>
        <w:ind w:left="568" w:hanging="284"/>
        <w:jc w:val="left"/>
        <w:rPr>
          <w:rFonts w:ascii="Times New Roman" w:hAnsi="Times New Roman"/>
        </w:rPr>
      </w:pPr>
      <w:r w:rsidRPr="000A2744">
        <w:rPr>
          <w:rFonts w:ascii="Times New Roman" w:hAnsi="Times New Roman"/>
        </w:rPr>
        <w:t>-</w:t>
      </w:r>
      <w:r w:rsidRPr="000A2744">
        <w:rPr>
          <w:rFonts w:ascii="Times New Roman" w:hAnsi="Times New Roman"/>
        </w:rPr>
        <w:tab/>
        <w:t>e</w:t>
      </w:r>
      <w:r w:rsidR="00877BEE" w:rsidRPr="000A2744">
        <w:rPr>
          <w:rFonts w:ascii="Times New Roman" w:hAnsi="Times New Roman"/>
        </w:rPr>
        <w:t>xistence of UE STATE INDICATION message in the ATTACH request is indication that the UE supports the UE policy management</w:t>
      </w:r>
      <w:r w:rsidRPr="000A2744">
        <w:rPr>
          <w:rFonts w:ascii="Times New Roman" w:hAnsi="Times New Roman"/>
        </w:rPr>
        <w:t>; and</w:t>
      </w:r>
    </w:p>
    <w:p w14:paraId="680A7D87" w14:textId="220C084E" w:rsidR="004C4CFC" w:rsidRDefault="004C4CFC" w:rsidP="004C4CFC">
      <w:pPr>
        <w:pStyle w:val="NO"/>
      </w:pPr>
      <w:r>
        <w:lastRenderedPageBreak/>
        <w:t>NOTE 1:</w:t>
      </w:r>
      <w:r>
        <w:tab/>
        <w:t xml:space="preserve">It was agreed in CT1#142 in table D.6.5.1 that </w:t>
      </w:r>
      <w:r w:rsidRPr="004C4CFC">
        <w:t>the UE in EPS providing UE STATE INDICATION message, supports URSP provisioning in EPS</w:t>
      </w:r>
      <w:r>
        <w:t>, see the agreed document C1-234308.</w:t>
      </w:r>
    </w:p>
    <w:p w14:paraId="29C6CAB8" w14:textId="3B01CC8A" w:rsidR="00CF0528" w:rsidRPr="000A2744" w:rsidRDefault="00CF0528" w:rsidP="000A2744">
      <w:pPr>
        <w:pStyle w:val="B1"/>
        <w:spacing w:after="180"/>
        <w:ind w:left="568" w:hanging="284"/>
        <w:jc w:val="left"/>
        <w:rPr>
          <w:rFonts w:ascii="Times New Roman" w:hAnsi="Times New Roman"/>
        </w:rPr>
      </w:pPr>
      <w:r w:rsidRPr="000A2744">
        <w:rPr>
          <w:rFonts w:ascii="Times New Roman" w:hAnsi="Times New Roman"/>
        </w:rPr>
        <w:t>-</w:t>
      </w:r>
      <w:r w:rsidRPr="000A2744">
        <w:rPr>
          <w:rFonts w:ascii="Times New Roman" w:hAnsi="Times New Roman"/>
        </w:rPr>
        <w:tab/>
        <w:t xml:space="preserve">independent of whether the UE and the network knows about each other's capability for the </w:t>
      </w:r>
      <w:r w:rsidR="0086287B">
        <w:rPr>
          <w:rFonts w:ascii="Times New Roman" w:hAnsi="Times New Roman"/>
        </w:rPr>
        <w:t>UE policy provisioning</w:t>
      </w:r>
      <w:r w:rsidRPr="000A2744">
        <w:rPr>
          <w:rFonts w:ascii="Times New Roman" w:hAnsi="Times New Roman"/>
        </w:rPr>
        <w:t xml:space="preserve">, if the </w:t>
      </w:r>
      <w:proofErr w:type="spellStart"/>
      <w:r w:rsidRPr="000A2744">
        <w:rPr>
          <w:rFonts w:ascii="Times New Roman" w:hAnsi="Times New Roman"/>
        </w:rPr>
        <w:t>ePCO</w:t>
      </w:r>
      <w:proofErr w:type="spellEnd"/>
      <w:r w:rsidRPr="000A2744">
        <w:rPr>
          <w:rFonts w:ascii="Times New Roman" w:hAnsi="Times New Roman"/>
        </w:rPr>
        <w:t xml:space="preserve"> IE is not supported end-to-end</w:t>
      </w:r>
      <w:r w:rsidR="000A2744" w:rsidRPr="000A2744">
        <w:rPr>
          <w:rFonts w:ascii="Times New Roman" w:hAnsi="Times New Roman"/>
        </w:rPr>
        <w:t xml:space="preserve"> the UE policy management procedure does not work</w:t>
      </w:r>
      <w:r w:rsidRPr="000A2744">
        <w:rPr>
          <w:rFonts w:ascii="Times New Roman" w:hAnsi="Times New Roman"/>
        </w:rPr>
        <w:t>.</w:t>
      </w:r>
    </w:p>
    <w:p w14:paraId="23BE1054" w14:textId="48A42590" w:rsidR="00F04C1E" w:rsidRDefault="00CF0528" w:rsidP="00F04C1E">
      <w:pPr>
        <w:spacing w:after="180"/>
      </w:pPr>
      <w:r>
        <w:t>The solution</w:t>
      </w:r>
      <w:r w:rsidR="00F04C1E">
        <w:t xml:space="preserve"> proposes the solution described in Figure </w:t>
      </w:r>
      <w:r w:rsidR="004C4CFC">
        <w:t>3</w:t>
      </w:r>
      <w:r w:rsidR="00F04C1E">
        <w:t xml:space="preserve"> which is in fact similar to the original solution in Figure 1:</w:t>
      </w:r>
    </w:p>
    <w:p w14:paraId="4D852215" w14:textId="77777777" w:rsidR="00F04C1E" w:rsidRPr="00D93113" w:rsidRDefault="00F04C1E" w:rsidP="00F04C1E">
      <w:pPr>
        <w:pStyle w:val="B1"/>
        <w:spacing w:after="180"/>
        <w:ind w:left="568" w:hanging="284"/>
        <w:jc w:val="left"/>
        <w:rPr>
          <w:rFonts w:ascii="Times New Roman" w:hAnsi="Times New Roman"/>
        </w:rPr>
      </w:pPr>
      <w:r w:rsidRPr="00D93113">
        <w:rPr>
          <w:rFonts w:ascii="Times New Roman" w:hAnsi="Times New Roman"/>
        </w:rPr>
        <w:t>-</w:t>
      </w:r>
      <w:r w:rsidRPr="00D93113">
        <w:rPr>
          <w:rFonts w:ascii="Times New Roman" w:hAnsi="Times New Roman"/>
        </w:rPr>
        <w:tab/>
        <w:t>which assumes that insertion of the UE STATE INDICATION message within the ePCO IE is the sign of the UE's support or the UE policy section management; and</w:t>
      </w:r>
    </w:p>
    <w:p w14:paraId="077968FB" w14:textId="4B36073A" w:rsidR="00F04C1E" w:rsidRDefault="00F04C1E" w:rsidP="00F04C1E">
      <w:pPr>
        <w:pStyle w:val="B1"/>
        <w:spacing w:after="180"/>
        <w:ind w:left="568" w:hanging="284"/>
        <w:jc w:val="left"/>
        <w:rPr>
          <w:rFonts w:ascii="Times New Roman" w:hAnsi="Times New Roman"/>
        </w:rPr>
      </w:pPr>
      <w:r w:rsidRPr="00D93113">
        <w:rPr>
          <w:rFonts w:ascii="Times New Roman" w:hAnsi="Times New Roman"/>
        </w:rPr>
        <w:t>-</w:t>
      </w:r>
      <w:r w:rsidRPr="00D93113">
        <w:rPr>
          <w:rFonts w:ascii="Times New Roman" w:hAnsi="Times New Roman"/>
        </w:rPr>
        <w:tab/>
        <w:t xml:space="preserve">with one minor change that the SMF+PGW-IE inserts an ePCO IE containing a container with container ID indicating the network's support for the </w:t>
      </w:r>
      <w:r w:rsidR="0086287B">
        <w:rPr>
          <w:rFonts w:ascii="Times New Roman" w:hAnsi="Times New Roman"/>
        </w:rPr>
        <w:t>UE policy provisioning</w:t>
      </w:r>
      <w:r w:rsidRPr="00D93113">
        <w:rPr>
          <w:rFonts w:ascii="Times New Roman" w:hAnsi="Times New Roman"/>
        </w:rPr>
        <w:t>, in the Create Session Response message.</w:t>
      </w:r>
    </w:p>
    <w:bookmarkStart w:id="1" w:name="_Hlk142560771"/>
    <w:p w14:paraId="0EA10377" w14:textId="77777777" w:rsidR="00F04C1E" w:rsidRDefault="00F04C1E" w:rsidP="00F04C1E">
      <w:pPr>
        <w:spacing w:after="180"/>
      </w:pPr>
      <w:r>
        <w:object w:dxaOrig="11750" w:dyaOrig="5755" w14:anchorId="34BA5EE7">
          <v:shape id="_x0000_i1028" type="#_x0000_t75" style="width:492.85pt;height:241.45pt" o:ole="">
            <v:imagedata r:id="rId14" o:title=""/>
          </v:shape>
          <o:OLEObject Type="Embed" ProgID="Visio.Drawing.15" ShapeID="_x0000_i1028" DrawAspect="Content" ObjectID="_1753247368" r:id="rId15"/>
        </w:object>
      </w:r>
      <w:bookmarkEnd w:id="1"/>
    </w:p>
    <w:p w14:paraId="520E94EA" w14:textId="18DE435B" w:rsidR="00F04C1E" w:rsidRDefault="00F04C1E" w:rsidP="00F04C1E">
      <w:pPr>
        <w:pStyle w:val="TF"/>
      </w:pPr>
      <w:bookmarkStart w:id="2" w:name="_Hlk142560806"/>
      <w:r w:rsidRPr="00BD0557">
        <w:t>Figure </w:t>
      </w:r>
      <w:r w:rsidR="004C4CFC">
        <w:t>3</w:t>
      </w:r>
      <w:r w:rsidRPr="00BD0557">
        <w:t xml:space="preserve">: </w:t>
      </w:r>
      <w:r>
        <w:t xml:space="preserve">Attach procedure in EPS </w:t>
      </w:r>
      <w:r w:rsidR="00BD1F4F">
        <w:t>when using ePCO IE</w:t>
      </w:r>
    </w:p>
    <w:bookmarkEnd w:id="2"/>
    <w:p w14:paraId="1473C70D" w14:textId="77777777" w:rsidR="00F04C1E" w:rsidRPr="00910EE2" w:rsidRDefault="00F04C1E" w:rsidP="00F04C1E">
      <w:pPr>
        <w:pStyle w:val="B1"/>
        <w:spacing w:after="180"/>
        <w:ind w:left="568" w:hanging="284"/>
        <w:jc w:val="left"/>
        <w:rPr>
          <w:rFonts w:ascii="Times New Roman" w:hAnsi="Times New Roman"/>
        </w:rPr>
      </w:pPr>
      <w:r>
        <w:rPr>
          <w:rFonts w:ascii="Times New Roman" w:hAnsi="Times New Roman"/>
        </w:rPr>
        <w:t>a-</w:t>
      </w:r>
      <w:r>
        <w:rPr>
          <w:rFonts w:ascii="Times New Roman" w:hAnsi="Times New Roman"/>
        </w:rPr>
        <w:tab/>
      </w:r>
      <w:bookmarkStart w:id="3" w:name="_Hlk142495731"/>
      <w:r w:rsidRPr="00910EE2">
        <w:rPr>
          <w:rFonts w:ascii="Times New Roman" w:hAnsi="Times New Roman"/>
        </w:rPr>
        <w:t>The UE inserts the ePCO IE in PDN CONNECTIVITY REQUEST message which is included in the ESM container message of the ATTACH REQUEST message and sets the ePCO bit in the UE network capability IE to the value "Extended protocol configuration options IE supported" in the ATTACH REQUEST message.</w:t>
      </w:r>
      <w:r>
        <w:rPr>
          <w:rFonts w:ascii="Times New Roman" w:hAnsi="Times New Roman"/>
        </w:rPr>
        <w:t xml:space="preserve"> The ePCO IE contains the container containing the UE STATE INDICTION message and have a container ID with the value </w:t>
      </w:r>
      <w:r w:rsidRPr="00AC582A">
        <w:rPr>
          <w:rFonts w:ascii="Times New Roman" w:hAnsi="Times New Roman"/>
        </w:rPr>
        <w:t>"UE policy container with the length of two octets"</w:t>
      </w:r>
      <w:r>
        <w:rPr>
          <w:rFonts w:ascii="Times New Roman" w:hAnsi="Times New Roman"/>
        </w:rPr>
        <w:t>.</w:t>
      </w:r>
      <w:bookmarkEnd w:id="3"/>
    </w:p>
    <w:p w14:paraId="38A802BB" w14:textId="56C7F722" w:rsidR="00F04C1E" w:rsidRPr="00910EE2" w:rsidRDefault="00F04C1E" w:rsidP="00F04C1E">
      <w:pPr>
        <w:pStyle w:val="B1"/>
        <w:spacing w:after="180"/>
        <w:ind w:left="568" w:hanging="284"/>
        <w:jc w:val="left"/>
        <w:rPr>
          <w:rFonts w:ascii="Times New Roman" w:hAnsi="Times New Roman"/>
        </w:rPr>
      </w:pPr>
      <w:r>
        <w:rPr>
          <w:rFonts w:ascii="Times New Roman" w:hAnsi="Times New Roman"/>
        </w:rPr>
        <w:t>b</w:t>
      </w:r>
      <w:r w:rsidRPr="00910EE2">
        <w:rPr>
          <w:rFonts w:ascii="Times New Roman" w:hAnsi="Times New Roman"/>
        </w:rPr>
        <w:t>-</w:t>
      </w:r>
      <w:r w:rsidRPr="00910EE2">
        <w:rPr>
          <w:rFonts w:ascii="Times New Roman" w:hAnsi="Times New Roman"/>
        </w:rPr>
        <w:tab/>
      </w:r>
      <w:bookmarkStart w:id="4" w:name="_Hlk142495755"/>
      <w:r w:rsidRPr="00910EE2">
        <w:rPr>
          <w:rFonts w:ascii="Times New Roman" w:hAnsi="Times New Roman"/>
        </w:rPr>
        <w:t>The MME when parsing the ePCO IE into the Create Session Request message</w:t>
      </w:r>
      <w:r w:rsidR="000A2744">
        <w:rPr>
          <w:rFonts w:ascii="Times New Roman" w:hAnsi="Times New Roman"/>
        </w:rPr>
        <w:t xml:space="preserve"> and </w:t>
      </w:r>
      <w:r w:rsidRPr="00910EE2">
        <w:rPr>
          <w:rFonts w:ascii="Times New Roman" w:hAnsi="Times New Roman"/>
        </w:rPr>
        <w:t>adds its supports by setting Extended PCO Support Indication (EPCOSI) to value "1".</w:t>
      </w:r>
      <w:bookmarkEnd w:id="4"/>
    </w:p>
    <w:p w14:paraId="207DA4F0" w14:textId="1847C130" w:rsidR="00F04C1E" w:rsidRPr="00910EE2" w:rsidRDefault="00F04C1E" w:rsidP="00F04C1E">
      <w:pPr>
        <w:pStyle w:val="B1"/>
        <w:spacing w:after="180"/>
        <w:ind w:left="568" w:hanging="284"/>
        <w:jc w:val="left"/>
        <w:rPr>
          <w:rFonts w:ascii="Times New Roman" w:hAnsi="Times New Roman"/>
        </w:rPr>
      </w:pPr>
      <w:r>
        <w:rPr>
          <w:rFonts w:ascii="Times New Roman" w:hAnsi="Times New Roman"/>
        </w:rPr>
        <w:t>c</w:t>
      </w:r>
      <w:r w:rsidRPr="00910EE2">
        <w:rPr>
          <w:rFonts w:ascii="Times New Roman" w:hAnsi="Times New Roman"/>
        </w:rPr>
        <w:t>-</w:t>
      </w:r>
      <w:r w:rsidRPr="00910EE2">
        <w:rPr>
          <w:rFonts w:ascii="Times New Roman" w:hAnsi="Times New Roman"/>
        </w:rPr>
        <w:tab/>
      </w:r>
      <w:bookmarkStart w:id="5" w:name="_Hlk142495830"/>
      <w:r w:rsidRPr="00910EE2">
        <w:rPr>
          <w:rFonts w:ascii="Times New Roman" w:hAnsi="Times New Roman"/>
        </w:rPr>
        <w:t>The SGW when passing the ePCO IE in the Create Session Request message</w:t>
      </w:r>
      <w:r w:rsidR="000A2744">
        <w:rPr>
          <w:rFonts w:ascii="Times New Roman" w:hAnsi="Times New Roman"/>
        </w:rPr>
        <w:t xml:space="preserve"> and</w:t>
      </w:r>
      <w:r w:rsidRPr="00910EE2">
        <w:rPr>
          <w:rFonts w:ascii="Times New Roman" w:hAnsi="Times New Roman"/>
        </w:rPr>
        <w:t xml:space="preserve"> adds its supports by setting EPCOSI to value "1".</w:t>
      </w:r>
      <w:bookmarkEnd w:id="5"/>
    </w:p>
    <w:p w14:paraId="0F2D5F56" w14:textId="4C57D15D" w:rsidR="00F04C1E" w:rsidRPr="00910EE2" w:rsidRDefault="00F04C1E" w:rsidP="00F04C1E">
      <w:pPr>
        <w:pStyle w:val="B1"/>
        <w:spacing w:after="180"/>
        <w:ind w:left="568" w:hanging="284"/>
        <w:jc w:val="left"/>
        <w:rPr>
          <w:rFonts w:ascii="Times New Roman" w:hAnsi="Times New Roman"/>
        </w:rPr>
      </w:pPr>
      <w:r>
        <w:rPr>
          <w:rFonts w:ascii="Times New Roman" w:hAnsi="Times New Roman"/>
        </w:rPr>
        <w:t>d</w:t>
      </w:r>
      <w:r w:rsidRPr="00910EE2">
        <w:rPr>
          <w:rFonts w:ascii="Times New Roman" w:hAnsi="Times New Roman"/>
        </w:rPr>
        <w:t>-</w:t>
      </w:r>
      <w:r w:rsidRPr="00910EE2">
        <w:rPr>
          <w:rFonts w:ascii="Times New Roman" w:hAnsi="Times New Roman"/>
        </w:rPr>
        <w:tab/>
      </w:r>
      <w:bookmarkStart w:id="6" w:name="_Hlk142495922"/>
      <w:r>
        <w:rPr>
          <w:rFonts w:ascii="Times New Roman" w:hAnsi="Times New Roman"/>
        </w:rPr>
        <w:t>The SMF+PGW-C forwards the UE STATE INDICATION</w:t>
      </w:r>
      <w:r w:rsidR="00895CAB">
        <w:rPr>
          <w:rFonts w:ascii="Times New Roman" w:hAnsi="Times New Roman"/>
        </w:rPr>
        <w:t xml:space="preserve"> message</w:t>
      </w:r>
      <w:r>
        <w:rPr>
          <w:rFonts w:ascii="Times New Roman" w:hAnsi="Times New Roman"/>
        </w:rPr>
        <w:t xml:space="preserve"> to the SM-PCF and since</w:t>
      </w:r>
      <w:r w:rsidRPr="00910EE2">
        <w:rPr>
          <w:rFonts w:ascii="Times New Roman" w:hAnsi="Times New Roman"/>
        </w:rPr>
        <w:t xml:space="preserve"> the EPCOSI has the value "1" in the </w:t>
      </w:r>
      <w:r w:rsidRPr="00910EE2">
        <w:rPr>
          <w:rFonts w:ascii="Times New Roman" w:hAnsi="Times New Roman"/>
          <w:szCs w:val="18"/>
          <w:lang w:eastAsia="zh-CN"/>
        </w:rPr>
        <w:t xml:space="preserve">in the Create Session Request message </w:t>
      </w:r>
      <w:r w:rsidRPr="00910EE2">
        <w:rPr>
          <w:rFonts w:ascii="Times New Roman" w:hAnsi="Times New Roman"/>
        </w:rPr>
        <w:t>and the SMF+PGW-</w:t>
      </w:r>
      <w:r w:rsidR="0065150C">
        <w:rPr>
          <w:rFonts w:ascii="Times New Roman" w:hAnsi="Times New Roman"/>
        </w:rPr>
        <w:t>C</w:t>
      </w:r>
      <w:r w:rsidRPr="00910EE2">
        <w:rPr>
          <w:rFonts w:ascii="Times New Roman" w:hAnsi="Times New Roman"/>
        </w:rPr>
        <w:t xml:space="preserve"> supports ePCO IE, the SMF+PGW-C inse</w:t>
      </w:r>
      <w:r>
        <w:rPr>
          <w:rFonts w:ascii="Times New Roman" w:hAnsi="Times New Roman"/>
        </w:rPr>
        <w:t>r</w:t>
      </w:r>
      <w:r w:rsidRPr="00910EE2">
        <w:rPr>
          <w:rFonts w:ascii="Times New Roman" w:hAnsi="Times New Roman"/>
        </w:rPr>
        <w:t xml:space="preserve">t an ePCO IE </w:t>
      </w:r>
      <w:r>
        <w:rPr>
          <w:rFonts w:ascii="Times New Roman" w:hAnsi="Times New Roman"/>
        </w:rPr>
        <w:t xml:space="preserve">with a container with a container ID indicating the network's support for the </w:t>
      </w:r>
      <w:r w:rsidR="0086287B">
        <w:rPr>
          <w:rFonts w:ascii="Times New Roman" w:hAnsi="Times New Roman"/>
        </w:rPr>
        <w:t>UE policy provisioning</w:t>
      </w:r>
      <w:r w:rsidRPr="00910EE2">
        <w:rPr>
          <w:rFonts w:ascii="Times New Roman" w:hAnsi="Times New Roman"/>
        </w:rPr>
        <w:t xml:space="preserve"> in the Create Session Response message.</w:t>
      </w:r>
      <w:r>
        <w:rPr>
          <w:rFonts w:ascii="Times New Roman" w:hAnsi="Times New Roman"/>
        </w:rPr>
        <w:t xml:space="preserve"> </w:t>
      </w:r>
      <w:bookmarkEnd w:id="6"/>
      <w:r>
        <w:rPr>
          <w:rFonts w:ascii="Times New Roman" w:hAnsi="Times New Roman"/>
        </w:rPr>
        <w:t>Since the container ID is important in this context, the container does not have to be of length 2 octets.</w:t>
      </w:r>
    </w:p>
    <w:p w14:paraId="5AAF190B" w14:textId="20E50198" w:rsidR="00F04C1E" w:rsidRPr="00910EE2" w:rsidRDefault="00F04C1E" w:rsidP="00F04C1E">
      <w:pPr>
        <w:pStyle w:val="B1"/>
        <w:spacing w:after="180"/>
        <w:ind w:left="568" w:hanging="284"/>
        <w:jc w:val="left"/>
        <w:rPr>
          <w:rFonts w:ascii="Times New Roman" w:hAnsi="Times New Roman"/>
        </w:rPr>
      </w:pPr>
      <w:r>
        <w:rPr>
          <w:rFonts w:ascii="Times New Roman" w:hAnsi="Times New Roman"/>
        </w:rPr>
        <w:t>e</w:t>
      </w:r>
      <w:r w:rsidRPr="00910EE2">
        <w:rPr>
          <w:rFonts w:ascii="Times New Roman" w:hAnsi="Times New Roman"/>
        </w:rPr>
        <w:t>-</w:t>
      </w:r>
      <w:r w:rsidRPr="00910EE2">
        <w:rPr>
          <w:rFonts w:ascii="Times New Roman" w:hAnsi="Times New Roman"/>
        </w:rPr>
        <w:tab/>
      </w:r>
      <w:bookmarkStart w:id="7" w:name="_Hlk142495981"/>
      <w:r>
        <w:rPr>
          <w:rFonts w:ascii="Times New Roman" w:hAnsi="Times New Roman"/>
        </w:rPr>
        <w:t>Th</w:t>
      </w:r>
      <w:r w:rsidRPr="00910EE2">
        <w:rPr>
          <w:rFonts w:ascii="Times New Roman" w:hAnsi="Times New Roman"/>
        </w:rPr>
        <w:t>e SGW receives the ePCO IE</w:t>
      </w:r>
      <w:r w:rsidRPr="00D93113">
        <w:rPr>
          <w:rFonts w:ascii="Times New Roman" w:hAnsi="Times New Roman"/>
        </w:rPr>
        <w:t xml:space="preserve"> </w:t>
      </w:r>
      <w:r>
        <w:rPr>
          <w:rFonts w:ascii="Times New Roman" w:hAnsi="Times New Roman"/>
        </w:rPr>
        <w:t xml:space="preserve">containing the container with the container ID indicating that the network's support for the </w:t>
      </w:r>
      <w:r w:rsidR="0086287B">
        <w:rPr>
          <w:rFonts w:ascii="Times New Roman" w:hAnsi="Times New Roman"/>
        </w:rPr>
        <w:t>UE policy provisioning</w:t>
      </w:r>
      <w:r>
        <w:rPr>
          <w:rFonts w:ascii="Times New Roman" w:hAnsi="Times New Roman"/>
        </w:rPr>
        <w:t xml:space="preserve"> and</w:t>
      </w:r>
      <w:r w:rsidRPr="00910EE2">
        <w:rPr>
          <w:rFonts w:ascii="Times New Roman" w:hAnsi="Times New Roman"/>
        </w:rPr>
        <w:t xml:space="preserve"> forwards </w:t>
      </w:r>
      <w:r>
        <w:rPr>
          <w:rFonts w:ascii="Times New Roman" w:hAnsi="Times New Roman"/>
        </w:rPr>
        <w:t>it</w:t>
      </w:r>
      <w:r w:rsidRPr="00910EE2">
        <w:rPr>
          <w:rFonts w:ascii="Times New Roman" w:hAnsi="Times New Roman"/>
        </w:rPr>
        <w:t>.</w:t>
      </w:r>
      <w:bookmarkEnd w:id="7"/>
    </w:p>
    <w:p w14:paraId="0A609AAF" w14:textId="6407276A" w:rsidR="00F04C1E" w:rsidRPr="00910EE2" w:rsidRDefault="00F04C1E" w:rsidP="00F04C1E">
      <w:pPr>
        <w:pStyle w:val="B1"/>
        <w:spacing w:after="180"/>
        <w:ind w:left="568" w:hanging="284"/>
        <w:jc w:val="left"/>
        <w:rPr>
          <w:rFonts w:ascii="Times New Roman" w:hAnsi="Times New Roman"/>
        </w:rPr>
      </w:pPr>
      <w:r>
        <w:rPr>
          <w:rFonts w:ascii="Times New Roman" w:hAnsi="Times New Roman"/>
        </w:rPr>
        <w:t>f</w:t>
      </w:r>
      <w:r w:rsidRPr="00910EE2">
        <w:rPr>
          <w:rFonts w:ascii="Times New Roman" w:hAnsi="Times New Roman"/>
        </w:rPr>
        <w:t>-</w:t>
      </w:r>
      <w:r w:rsidRPr="00910EE2">
        <w:rPr>
          <w:rFonts w:ascii="Times New Roman" w:hAnsi="Times New Roman"/>
        </w:rPr>
        <w:tab/>
      </w:r>
      <w:bookmarkStart w:id="8" w:name="_Hlk142496003"/>
      <w:r>
        <w:rPr>
          <w:rFonts w:ascii="Times New Roman" w:hAnsi="Times New Roman"/>
        </w:rPr>
        <w:t>T</w:t>
      </w:r>
      <w:r w:rsidRPr="00910EE2">
        <w:rPr>
          <w:rFonts w:ascii="Times New Roman" w:hAnsi="Times New Roman"/>
        </w:rPr>
        <w:t>he MME receives the ePCO IE</w:t>
      </w:r>
      <w:r>
        <w:rPr>
          <w:rFonts w:ascii="Times New Roman" w:hAnsi="Times New Roman"/>
        </w:rPr>
        <w:t xml:space="preserve"> and</w:t>
      </w:r>
      <w:r w:rsidRPr="00910EE2">
        <w:rPr>
          <w:rFonts w:ascii="Times New Roman" w:hAnsi="Times New Roman"/>
        </w:rPr>
        <w:t xml:space="preserve"> forwards the ePCO IE</w:t>
      </w:r>
      <w:r w:rsidRPr="00D93113">
        <w:rPr>
          <w:rFonts w:ascii="Times New Roman" w:hAnsi="Times New Roman"/>
        </w:rPr>
        <w:t xml:space="preserve"> </w:t>
      </w:r>
      <w:r>
        <w:rPr>
          <w:rFonts w:ascii="Times New Roman" w:hAnsi="Times New Roman"/>
        </w:rPr>
        <w:t xml:space="preserve">containing the container with the container ID indicating the network's support for the </w:t>
      </w:r>
      <w:r w:rsidR="0086287B">
        <w:rPr>
          <w:rFonts w:ascii="Times New Roman" w:hAnsi="Times New Roman"/>
        </w:rPr>
        <w:t>UE policy provisioning</w:t>
      </w:r>
      <w:r w:rsidRPr="00910EE2">
        <w:rPr>
          <w:rFonts w:ascii="Times New Roman" w:hAnsi="Times New Roman"/>
        </w:rPr>
        <w:t xml:space="preserve"> </w:t>
      </w:r>
      <w:r>
        <w:rPr>
          <w:rFonts w:ascii="Times New Roman" w:hAnsi="Times New Roman"/>
        </w:rPr>
        <w:t>in</w:t>
      </w:r>
      <w:r w:rsidRPr="00910EE2">
        <w:rPr>
          <w:rFonts w:ascii="Times New Roman" w:hAnsi="Times New Roman"/>
        </w:rPr>
        <w:t xml:space="preserve"> the ACTIVATE DEFAULT EPS BEARER CONTEXT REQUEST message contained in the ESM container message of the ATTACH ACCEPT message and also sets the ePCO bit to "extended protocol configuration options IE supported" in the EPS network feature support IE in the ATTACH ACCEPT message.</w:t>
      </w:r>
    </w:p>
    <w:bookmarkEnd w:id="8"/>
    <w:p w14:paraId="72456F70" w14:textId="25DD7059" w:rsidR="000A2744" w:rsidRDefault="000A2744" w:rsidP="000A2744">
      <w:pPr>
        <w:pStyle w:val="NO"/>
      </w:pPr>
      <w:r>
        <w:lastRenderedPageBreak/>
        <w:t>NOTE</w:t>
      </w:r>
      <w:r w:rsidR="0087408B">
        <w:t> 2</w:t>
      </w:r>
      <w:r>
        <w:t>:</w:t>
      </w:r>
      <w:r>
        <w:tab/>
        <w:t xml:space="preserve">At this point the UE receives the indication that the ePCO IE is supported end-to-end and the SMF+PGW-C supports the </w:t>
      </w:r>
      <w:r w:rsidR="0086287B">
        <w:t>UE policy provisioning</w:t>
      </w:r>
      <w:r>
        <w:t>.</w:t>
      </w:r>
    </w:p>
    <w:p w14:paraId="371ADD54" w14:textId="77777777" w:rsidR="00F04C1E" w:rsidRDefault="00F04C1E" w:rsidP="00F04C1E">
      <w:pPr>
        <w:pStyle w:val="B1"/>
        <w:spacing w:after="180"/>
        <w:ind w:left="568" w:hanging="284"/>
        <w:jc w:val="left"/>
        <w:rPr>
          <w:rFonts w:ascii="Times New Roman" w:hAnsi="Times New Roman"/>
        </w:rPr>
      </w:pPr>
      <w:r>
        <w:rPr>
          <w:rFonts w:ascii="Times New Roman" w:hAnsi="Times New Roman"/>
        </w:rPr>
        <w:t>g-</w:t>
      </w:r>
      <w:r>
        <w:rPr>
          <w:rFonts w:ascii="Times New Roman" w:hAnsi="Times New Roman"/>
        </w:rPr>
        <w:tab/>
        <w:t>The UE sends an ATTACH COMPLETE message to the MME.</w:t>
      </w:r>
    </w:p>
    <w:p w14:paraId="3B42B47A" w14:textId="334D5D1E" w:rsidR="00922626" w:rsidRDefault="000A2744" w:rsidP="000A2744">
      <w:pPr>
        <w:pStyle w:val="Heading1"/>
      </w:pPr>
      <w:r>
        <w:t>3-</w:t>
      </w:r>
      <w:r>
        <w:tab/>
        <w:t>Conclusions</w:t>
      </w:r>
    </w:p>
    <w:p w14:paraId="22423005" w14:textId="77777777" w:rsidR="000A2744" w:rsidRDefault="000A2744" w:rsidP="00FE205B">
      <w:pPr>
        <w:spacing w:after="180"/>
      </w:pPr>
      <w:r>
        <w:t>Due to the following observations</w:t>
      </w:r>
    </w:p>
    <w:p w14:paraId="110A91DC" w14:textId="77777777" w:rsidR="00DD41F4" w:rsidRPr="00257D77" w:rsidRDefault="00DD41F4" w:rsidP="00DD41F4">
      <w:pPr>
        <w:spacing w:after="180"/>
        <w:rPr>
          <w:b/>
          <w:bCs/>
          <w:u w:val="single"/>
        </w:rPr>
      </w:pPr>
      <w:r w:rsidRPr="00257D77">
        <w:rPr>
          <w:b/>
          <w:bCs/>
          <w:u w:val="single"/>
        </w:rPr>
        <w:t xml:space="preserve">Observation 1: If the </w:t>
      </w:r>
      <w:proofErr w:type="spellStart"/>
      <w:r w:rsidRPr="00257D77">
        <w:rPr>
          <w:b/>
          <w:bCs/>
          <w:u w:val="single"/>
        </w:rPr>
        <w:t>ePCO</w:t>
      </w:r>
      <w:proofErr w:type="spellEnd"/>
      <w:r w:rsidRPr="00257D77">
        <w:rPr>
          <w:b/>
          <w:bCs/>
          <w:u w:val="single"/>
        </w:rPr>
        <w:t xml:space="preserve"> IE is not supported in the EPC, the </w:t>
      </w:r>
      <w:r>
        <w:rPr>
          <w:b/>
          <w:bCs/>
          <w:u w:val="single"/>
        </w:rPr>
        <w:t xml:space="preserve">UE cannot send any UE STATE INDICATION message to the network and the </w:t>
      </w:r>
      <w:r w:rsidRPr="00257D77">
        <w:rPr>
          <w:b/>
          <w:bCs/>
          <w:u w:val="single"/>
        </w:rPr>
        <w:t>network cann</w:t>
      </w:r>
      <w:r>
        <w:rPr>
          <w:b/>
          <w:bCs/>
          <w:u w:val="single"/>
        </w:rPr>
        <w:t>ot</w:t>
      </w:r>
      <w:r w:rsidRPr="00257D77">
        <w:rPr>
          <w:b/>
          <w:bCs/>
          <w:u w:val="single"/>
        </w:rPr>
        <w:t xml:space="preserve"> </w:t>
      </w:r>
      <w:r>
        <w:rPr>
          <w:b/>
          <w:bCs/>
          <w:u w:val="single"/>
        </w:rPr>
        <w:t>provision the UE with</w:t>
      </w:r>
      <w:r w:rsidRPr="00257D77">
        <w:rPr>
          <w:b/>
          <w:bCs/>
          <w:u w:val="single"/>
        </w:rPr>
        <w:t xml:space="preserve"> any UE policy </w:t>
      </w:r>
      <w:r>
        <w:rPr>
          <w:b/>
          <w:bCs/>
          <w:u w:val="single"/>
        </w:rPr>
        <w:t>section</w:t>
      </w:r>
      <w:r w:rsidRPr="00257D77">
        <w:rPr>
          <w:b/>
          <w:bCs/>
          <w:u w:val="single"/>
        </w:rPr>
        <w:t xml:space="preserve">. This is independent </w:t>
      </w:r>
      <w:r>
        <w:rPr>
          <w:b/>
          <w:bCs/>
          <w:u w:val="single"/>
        </w:rPr>
        <w:t xml:space="preserve">on </w:t>
      </w:r>
      <w:r w:rsidRPr="00257D77">
        <w:rPr>
          <w:b/>
          <w:bCs/>
          <w:u w:val="single"/>
        </w:rPr>
        <w:t>whether the</w:t>
      </w:r>
      <w:r>
        <w:rPr>
          <w:b/>
          <w:bCs/>
          <w:u w:val="single"/>
        </w:rPr>
        <w:t xml:space="preserve"> UE or the</w:t>
      </w:r>
      <w:r w:rsidRPr="00257D77">
        <w:rPr>
          <w:b/>
          <w:bCs/>
          <w:u w:val="single"/>
        </w:rPr>
        <w:t xml:space="preserve"> network knows </w:t>
      </w:r>
      <w:r>
        <w:rPr>
          <w:b/>
          <w:bCs/>
          <w:u w:val="single"/>
        </w:rPr>
        <w:t>about each other supporting</w:t>
      </w:r>
      <w:r w:rsidRPr="00257D77">
        <w:rPr>
          <w:b/>
          <w:bCs/>
          <w:u w:val="single"/>
        </w:rPr>
        <w:t xml:space="preserve"> the UE policy </w:t>
      </w:r>
      <w:r>
        <w:rPr>
          <w:b/>
          <w:bCs/>
          <w:u w:val="single"/>
        </w:rPr>
        <w:t>provisioning</w:t>
      </w:r>
      <w:r w:rsidRPr="00257D77">
        <w:rPr>
          <w:b/>
          <w:bCs/>
          <w:u w:val="single"/>
        </w:rPr>
        <w:t>.</w:t>
      </w:r>
    </w:p>
    <w:p w14:paraId="2D40BA04" w14:textId="77777777" w:rsidR="00D56810" w:rsidRPr="00257D77" w:rsidRDefault="00D56810" w:rsidP="00D56810">
      <w:pPr>
        <w:spacing w:after="180"/>
        <w:rPr>
          <w:b/>
          <w:bCs/>
          <w:u w:val="single"/>
        </w:rPr>
      </w:pPr>
      <w:r w:rsidRPr="00257D77">
        <w:rPr>
          <w:b/>
          <w:bCs/>
          <w:u w:val="single"/>
        </w:rPr>
        <w:t xml:space="preserve">Observation </w:t>
      </w:r>
      <w:r>
        <w:rPr>
          <w:b/>
          <w:bCs/>
          <w:u w:val="single"/>
        </w:rPr>
        <w:t>2</w:t>
      </w:r>
      <w:r w:rsidRPr="00257D77">
        <w:rPr>
          <w:b/>
          <w:bCs/>
          <w:u w:val="single"/>
        </w:rPr>
        <w:t xml:space="preserve">: </w:t>
      </w:r>
      <w:r>
        <w:rPr>
          <w:b/>
          <w:bCs/>
          <w:u w:val="single"/>
        </w:rPr>
        <w:t xml:space="preserve">The second part of the reason for change on document </w:t>
      </w:r>
      <w:r w:rsidRPr="00F451F8">
        <w:rPr>
          <w:b/>
          <w:bCs/>
          <w:u w:val="single"/>
        </w:rPr>
        <w:t>S-2305475 should be modified</w:t>
      </w:r>
      <w:r>
        <w:rPr>
          <w:b/>
          <w:bCs/>
          <w:u w:val="single"/>
        </w:rPr>
        <w:t xml:space="preserve"> to be meaningful.</w:t>
      </w:r>
    </w:p>
    <w:p w14:paraId="658498E3" w14:textId="77777777" w:rsidR="000A2744" w:rsidRPr="00257D77" w:rsidRDefault="000A2744" w:rsidP="000A2744">
      <w:pPr>
        <w:spacing w:after="180"/>
        <w:rPr>
          <w:b/>
          <w:bCs/>
          <w:u w:val="single"/>
        </w:rPr>
      </w:pPr>
      <w:r w:rsidRPr="00257D77">
        <w:rPr>
          <w:b/>
          <w:bCs/>
          <w:u w:val="single"/>
        </w:rPr>
        <w:t xml:space="preserve">Observation </w:t>
      </w:r>
      <w:r>
        <w:rPr>
          <w:b/>
          <w:bCs/>
          <w:u w:val="single"/>
        </w:rPr>
        <w:t>3</w:t>
      </w:r>
      <w:r w:rsidRPr="00257D77">
        <w:rPr>
          <w:b/>
          <w:bCs/>
          <w:u w:val="single"/>
        </w:rPr>
        <w:t xml:space="preserve">: </w:t>
      </w:r>
      <w:r>
        <w:rPr>
          <w:b/>
          <w:bCs/>
          <w:u w:val="single"/>
        </w:rPr>
        <w:t xml:space="preserve">Assuming the second part of the reason for change on document </w:t>
      </w:r>
      <w:r w:rsidRPr="00F451F8">
        <w:rPr>
          <w:b/>
          <w:bCs/>
          <w:u w:val="single"/>
        </w:rPr>
        <w:t>S</w:t>
      </w:r>
      <w:r>
        <w:rPr>
          <w:b/>
          <w:bCs/>
          <w:u w:val="single"/>
        </w:rPr>
        <w:t>2</w:t>
      </w:r>
      <w:r w:rsidRPr="00F451F8">
        <w:rPr>
          <w:b/>
          <w:bCs/>
          <w:u w:val="single"/>
        </w:rPr>
        <w:t xml:space="preserve">-2305475 </w:t>
      </w:r>
      <w:r>
        <w:rPr>
          <w:b/>
          <w:bCs/>
          <w:u w:val="single"/>
        </w:rPr>
        <w:t>refers to the UE, is not fully accurate unless the UE is very badly implemented.</w:t>
      </w:r>
    </w:p>
    <w:p w14:paraId="3BEE58E2" w14:textId="77777777" w:rsidR="008807FC" w:rsidRPr="00257D77" w:rsidRDefault="008807FC" w:rsidP="008807FC">
      <w:pPr>
        <w:spacing w:after="180"/>
        <w:rPr>
          <w:b/>
          <w:bCs/>
          <w:u w:val="single"/>
        </w:rPr>
      </w:pPr>
      <w:r w:rsidRPr="00257D77">
        <w:rPr>
          <w:b/>
          <w:bCs/>
          <w:u w:val="single"/>
        </w:rPr>
        <w:t xml:space="preserve">Observation </w:t>
      </w:r>
      <w:r>
        <w:rPr>
          <w:b/>
          <w:bCs/>
          <w:u w:val="single"/>
        </w:rPr>
        <w:t>4</w:t>
      </w:r>
      <w:r w:rsidRPr="00257D77">
        <w:rPr>
          <w:b/>
          <w:bCs/>
          <w:u w:val="single"/>
        </w:rPr>
        <w:t xml:space="preserve">: </w:t>
      </w:r>
      <w:r>
        <w:rPr>
          <w:b/>
          <w:bCs/>
          <w:u w:val="single"/>
        </w:rPr>
        <w:t>Confirmation of the network's support for the UE policy provisioning although not necessary, may be treated as a new requirement.</w:t>
      </w:r>
    </w:p>
    <w:p w14:paraId="34A805FF" w14:textId="77777777" w:rsidR="008807FC" w:rsidRPr="00257D77" w:rsidRDefault="008807FC" w:rsidP="008807FC">
      <w:pPr>
        <w:spacing w:after="180"/>
        <w:rPr>
          <w:b/>
          <w:bCs/>
          <w:u w:val="single"/>
        </w:rPr>
      </w:pPr>
      <w:r w:rsidRPr="00257D77">
        <w:rPr>
          <w:b/>
          <w:bCs/>
          <w:u w:val="single"/>
        </w:rPr>
        <w:t xml:space="preserve">Observation </w:t>
      </w:r>
      <w:r>
        <w:rPr>
          <w:b/>
          <w:bCs/>
          <w:u w:val="single"/>
        </w:rPr>
        <w:t>5</w:t>
      </w:r>
      <w:r w:rsidRPr="00257D77">
        <w:rPr>
          <w:b/>
          <w:bCs/>
          <w:u w:val="single"/>
        </w:rPr>
        <w:t xml:space="preserve">: </w:t>
      </w:r>
      <w:r>
        <w:rPr>
          <w:b/>
          <w:bCs/>
          <w:u w:val="single"/>
        </w:rPr>
        <w:t xml:space="preserve">The end-to-end support of  </w:t>
      </w:r>
      <w:proofErr w:type="spellStart"/>
      <w:r>
        <w:rPr>
          <w:b/>
          <w:bCs/>
          <w:u w:val="single"/>
        </w:rPr>
        <w:t>ePCO</w:t>
      </w:r>
      <w:proofErr w:type="spellEnd"/>
      <w:r>
        <w:rPr>
          <w:b/>
          <w:bCs/>
          <w:u w:val="single"/>
        </w:rPr>
        <w:t xml:space="preserve"> IE is mandatory to support the UE policy provisioning and  is not negotiable.</w:t>
      </w:r>
    </w:p>
    <w:p w14:paraId="5C5E1551" w14:textId="77777777" w:rsidR="00913EAB" w:rsidRPr="00257D77" w:rsidRDefault="00913EAB" w:rsidP="00913EAB">
      <w:pPr>
        <w:spacing w:after="180"/>
        <w:rPr>
          <w:b/>
          <w:bCs/>
          <w:u w:val="single"/>
        </w:rPr>
      </w:pPr>
      <w:r w:rsidRPr="00257D77">
        <w:rPr>
          <w:b/>
          <w:bCs/>
          <w:u w:val="single"/>
        </w:rPr>
        <w:t xml:space="preserve">Observation </w:t>
      </w:r>
      <w:r>
        <w:rPr>
          <w:b/>
          <w:bCs/>
          <w:u w:val="single"/>
        </w:rPr>
        <w:t>6</w:t>
      </w:r>
      <w:r w:rsidRPr="00257D77">
        <w:rPr>
          <w:b/>
          <w:bCs/>
          <w:u w:val="single"/>
        </w:rPr>
        <w:t xml:space="preserve">: </w:t>
      </w:r>
      <w:r>
        <w:rPr>
          <w:b/>
          <w:bCs/>
          <w:u w:val="single"/>
        </w:rPr>
        <w:t xml:space="preserve">Method described in </w:t>
      </w:r>
      <w:r w:rsidRPr="00AE56C1">
        <w:rPr>
          <w:b/>
          <w:bCs/>
          <w:u w:val="single"/>
        </w:rPr>
        <w:t>S2-2305475</w:t>
      </w:r>
      <w:r>
        <w:rPr>
          <w:b/>
          <w:bCs/>
          <w:u w:val="single"/>
        </w:rPr>
        <w:t xml:space="preserve"> is incorrect and is not according to the requirements stated in 3GPP TS 24.301 [2] and </w:t>
      </w:r>
      <w:r w:rsidRPr="00AE56C1">
        <w:rPr>
          <w:b/>
          <w:bCs/>
          <w:u w:val="single"/>
        </w:rPr>
        <w:t>3GPP</w:t>
      </w:r>
      <w:r>
        <w:rPr>
          <w:b/>
          <w:bCs/>
          <w:u w:val="single"/>
        </w:rPr>
        <w:t> </w:t>
      </w:r>
      <w:r w:rsidRPr="00AE56C1">
        <w:rPr>
          <w:b/>
          <w:bCs/>
          <w:u w:val="single"/>
        </w:rPr>
        <w:t>TS</w:t>
      </w:r>
      <w:r>
        <w:rPr>
          <w:b/>
          <w:bCs/>
          <w:u w:val="single"/>
        </w:rPr>
        <w:t> </w:t>
      </w:r>
      <w:r w:rsidRPr="00AE56C1">
        <w:rPr>
          <w:b/>
          <w:bCs/>
          <w:u w:val="single"/>
        </w:rPr>
        <w:t>29.274</w:t>
      </w:r>
      <w:r>
        <w:rPr>
          <w:b/>
          <w:bCs/>
          <w:u w:val="single"/>
        </w:rPr>
        <w:t> [4], thus changes are needed in these specs to modify the behaviors of MME and PGW.</w:t>
      </w:r>
    </w:p>
    <w:p w14:paraId="5414967F" w14:textId="77777777" w:rsidR="008456A2" w:rsidRPr="00257D77" w:rsidRDefault="008456A2" w:rsidP="008456A2">
      <w:pPr>
        <w:spacing w:after="180"/>
        <w:rPr>
          <w:b/>
          <w:bCs/>
          <w:u w:val="single"/>
        </w:rPr>
      </w:pPr>
      <w:r w:rsidRPr="00257D77">
        <w:rPr>
          <w:b/>
          <w:bCs/>
          <w:u w:val="single"/>
        </w:rPr>
        <w:t xml:space="preserve">Observation </w:t>
      </w:r>
      <w:r>
        <w:rPr>
          <w:b/>
          <w:bCs/>
          <w:u w:val="single"/>
        </w:rPr>
        <w:t>7</w:t>
      </w:r>
      <w:r w:rsidRPr="00257D77">
        <w:rPr>
          <w:b/>
          <w:bCs/>
          <w:u w:val="single"/>
        </w:rPr>
        <w:t xml:space="preserve">: </w:t>
      </w:r>
      <w:r>
        <w:rPr>
          <w:b/>
          <w:bCs/>
          <w:u w:val="single"/>
        </w:rPr>
        <w:t xml:space="preserve">Whilst the UE initiated UE state indication procedure is performed during the initial registration or mobility registration at the time of handover from S1 to N1, the method described in </w:t>
      </w:r>
      <w:r w:rsidRPr="00AE56C1">
        <w:rPr>
          <w:b/>
          <w:bCs/>
          <w:u w:val="single"/>
        </w:rPr>
        <w:t>S2-2305475</w:t>
      </w:r>
      <w:r>
        <w:rPr>
          <w:b/>
          <w:bCs/>
          <w:u w:val="single"/>
        </w:rPr>
        <w:t xml:space="preserve"> proposes to perform this procedure during PDN bearer modification.</w:t>
      </w:r>
    </w:p>
    <w:p w14:paraId="3A022561" w14:textId="706D979B" w:rsidR="000A2744" w:rsidRDefault="000A2744" w:rsidP="00FE205B">
      <w:pPr>
        <w:spacing w:after="180"/>
      </w:pPr>
      <w:r>
        <w:t xml:space="preserve">It is concluded that the solution in document </w:t>
      </w:r>
      <w:r w:rsidRPr="00257D77">
        <w:t>S-2305475</w:t>
      </w:r>
      <w:r>
        <w:t xml:space="preserve"> is</w:t>
      </w:r>
      <w:r w:rsidR="00F760A8">
        <w:t xml:space="preserve"> not only</w:t>
      </w:r>
      <w:r>
        <w:t xml:space="preserve"> based on </w:t>
      </w:r>
      <w:r w:rsidR="00355F73">
        <w:t>wrong assumption that the ePCO IE is negotiable</w:t>
      </w:r>
      <w:r w:rsidR="00F760A8">
        <w:t xml:space="preserve"> but also incorrectly designed</w:t>
      </w:r>
      <w:r w:rsidR="00355F73">
        <w:t xml:space="preserve">. The document also </w:t>
      </w:r>
      <w:r w:rsidR="00BD1F4F">
        <w:t xml:space="preserve">wrongly </w:t>
      </w:r>
      <w:r w:rsidR="00355F73">
        <w:t xml:space="preserve">claims that the UE may ignore the UE policy sections transmitted by the network since it never </w:t>
      </w:r>
      <w:r w:rsidR="00BD1F4F">
        <w:t>received</w:t>
      </w:r>
      <w:r w:rsidR="00355F73">
        <w:t xml:space="preserve"> confirmation whether the network supported the </w:t>
      </w:r>
      <w:r w:rsidR="0086287B">
        <w:t>UE policy provisioning</w:t>
      </w:r>
      <w:r w:rsidR="00BD1F4F">
        <w:t xml:space="preserve"> at the time of UE-initiated UE state indication procedure. However</w:t>
      </w:r>
      <w:r w:rsidR="004C4CFC">
        <w:t>,</w:t>
      </w:r>
      <w:r w:rsidR="00BD1F4F">
        <w:t xml:space="preserve"> the latter can be assumed as a new requirement since the support for the </w:t>
      </w:r>
      <w:r w:rsidR="0086287B">
        <w:t>UE policy provisioning</w:t>
      </w:r>
      <w:r w:rsidR="00BD1F4F">
        <w:t xml:space="preserve"> is not mandatory in the EPS.</w:t>
      </w:r>
    </w:p>
    <w:p w14:paraId="0A2541C7" w14:textId="525A48CC" w:rsidR="00922626" w:rsidRDefault="00BD1F4F" w:rsidP="004C4CFC">
      <w:pPr>
        <w:spacing w:after="180"/>
      </w:pPr>
      <w:r>
        <w:t>Therefore</w:t>
      </w:r>
      <w:r w:rsidR="00F760A8">
        <w:t>,</w:t>
      </w:r>
      <w:r>
        <w:t xml:space="preserve"> the document proposes </w:t>
      </w:r>
      <w:r w:rsidR="004C4CFC">
        <w:t xml:space="preserve">a </w:t>
      </w:r>
      <w:r>
        <w:t xml:space="preserve">solution by </w:t>
      </w:r>
      <w:r w:rsidR="004C4CFC">
        <w:t xml:space="preserve">taking into consideration that </w:t>
      </w:r>
      <w:r>
        <w:t xml:space="preserve">the support for ePCO IE is </w:t>
      </w:r>
      <w:r w:rsidR="004C4CFC">
        <w:t>a requirement.</w:t>
      </w:r>
      <w:r w:rsidR="004C4CFC" w:rsidDel="004C4CFC">
        <w:t xml:space="preserve"> </w:t>
      </w:r>
      <w:r w:rsidR="004C4CFC">
        <w:t>I</w:t>
      </w:r>
      <w:r w:rsidR="00F760A8" w:rsidRPr="00F760A8">
        <w:t>f ePCO IE is not supported</w:t>
      </w:r>
      <w:r w:rsidR="00F760A8">
        <w:t xml:space="preserve"> </w:t>
      </w:r>
      <w:r w:rsidR="00F760A8" w:rsidRPr="00F760A8">
        <w:t>end-to-end, then the UE policy section procedure cannot work even if the UE and the network knows about each other's capabilities</w:t>
      </w:r>
      <w:r w:rsidR="0087408B">
        <w:t xml:space="preserve"> for the </w:t>
      </w:r>
      <w:r w:rsidR="0086287B">
        <w:t>UE policy provisioning</w:t>
      </w:r>
      <w:r w:rsidRPr="00F760A8">
        <w:t>.</w:t>
      </w:r>
      <w:r w:rsidR="00F760A8" w:rsidRPr="00F760A8">
        <w:t xml:space="preserve"> Thus</w:t>
      </w:r>
      <w:r w:rsidRPr="00F760A8">
        <w:t xml:space="preserve">, the exchange of the capability of the </w:t>
      </w:r>
      <w:r w:rsidR="0086287B">
        <w:t>UE policy provisioning</w:t>
      </w:r>
      <w:r w:rsidRPr="00F760A8">
        <w:t xml:space="preserve"> </w:t>
      </w:r>
      <w:r w:rsidR="0087408B">
        <w:t xml:space="preserve">without using </w:t>
      </w:r>
      <w:proofErr w:type="spellStart"/>
      <w:r w:rsidR="0087408B">
        <w:t>ePCO</w:t>
      </w:r>
      <w:proofErr w:type="spellEnd"/>
      <w:r w:rsidR="0087408B">
        <w:t xml:space="preserve"> IE</w:t>
      </w:r>
      <w:r w:rsidR="0087408B" w:rsidRPr="00F760A8">
        <w:t xml:space="preserve"> </w:t>
      </w:r>
      <w:r w:rsidRPr="00F760A8">
        <w:t>is irrelevant.</w:t>
      </w:r>
    </w:p>
    <w:p w14:paraId="6B6DC821" w14:textId="6423E49A" w:rsidR="00F1061E" w:rsidRPr="00F760A8" w:rsidRDefault="00F1061E" w:rsidP="004C4CFC">
      <w:pPr>
        <w:spacing w:after="180"/>
      </w:pPr>
      <w:r>
        <w:t xml:space="preserve">The related CRs for the proposed method are </w:t>
      </w:r>
      <w:r w:rsidR="00757F70" w:rsidRPr="00757F70">
        <w:t>C1-235200</w:t>
      </w:r>
      <w:r w:rsidR="00757F70">
        <w:t xml:space="preserve">, </w:t>
      </w:r>
      <w:r w:rsidR="00757F70" w:rsidRPr="00757F70">
        <w:t>C1-235201</w:t>
      </w:r>
      <w:r w:rsidR="00757F70">
        <w:t xml:space="preserve">, and </w:t>
      </w:r>
      <w:r w:rsidR="00757F70" w:rsidRPr="00757F70">
        <w:t>C1-235202</w:t>
      </w:r>
      <w:r w:rsidR="00757F70">
        <w:t>.</w:t>
      </w:r>
    </w:p>
    <w:p w14:paraId="69FBBFB1" w14:textId="46AA6742" w:rsidR="00723D0D" w:rsidRDefault="00723D0D" w:rsidP="00723D0D">
      <w:pPr>
        <w:pStyle w:val="Heading1"/>
      </w:pPr>
      <w:r>
        <w:t>References</w:t>
      </w:r>
    </w:p>
    <w:p w14:paraId="784317A9" w14:textId="4ED2C3DE" w:rsidR="00723D0D" w:rsidRPr="00990165" w:rsidRDefault="00723D0D" w:rsidP="00723D0D">
      <w:pPr>
        <w:pStyle w:val="EX"/>
      </w:pPr>
      <w:r w:rsidRPr="00990165">
        <w:t>[1]</w:t>
      </w:r>
      <w:r w:rsidRPr="00990165">
        <w:tab/>
        <w:t>3GPP</w:t>
      </w:r>
      <w:r>
        <w:t> </w:t>
      </w:r>
      <w:r>
        <w:rPr>
          <w:rFonts w:eastAsiaTheme="minorEastAsia"/>
        </w:rPr>
        <w:t>TS 24.501</w:t>
      </w:r>
      <w:r w:rsidRPr="00990165">
        <w:t>: "</w:t>
      </w:r>
      <w:r>
        <w:t>Non-Access-Stratum (NAS) protocol for 5G System (5GS); Stage 3</w:t>
      </w:r>
      <w:r w:rsidRPr="00990165">
        <w:t>".</w:t>
      </w:r>
    </w:p>
    <w:p w14:paraId="296B2342" w14:textId="70164EC9" w:rsidR="00723D0D" w:rsidRPr="00990165" w:rsidRDefault="00723D0D" w:rsidP="00FE4EB9">
      <w:pPr>
        <w:pStyle w:val="EX"/>
      </w:pPr>
      <w:r w:rsidRPr="00990165">
        <w:t>[</w:t>
      </w:r>
      <w:r>
        <w:t>2</w:t>
      </w:r>
      <w:r w:rsidRPr="00990165">
        <w:t>]</w:t>
      </w:r>
      <w:r w:rsidRPr="00990165">
        <w:tab/>
      </w:r>
      <w:r>
        <w:t>3GPP TS 24.301</w:t>
      </w:r>
      <w:r w:rsidRPr="00990165">
        <w:t>: "</w:t>
      </w:r>
      <w:r w:rsidR="00FE4EB9">
        <w:t>Non-Access-Stratum (NAS) protocol for Evolved Packet System (EPS); Stage 3</w:t>
      </w:r>
      <w:r w:rsidRPr="00990165">
        <w:t>".</w:t>
      </w:r>
    </w:p>
    <w:p w14:paraId="0B768935" w14:textId="0C13D637" w:rsidR="00723D0D" w:rsidRPr="00990165" w:rsidRDefault="00723D0D" w:rsidP="00723D0D">
      <w:pPr>
        <w:pStyle w:val="EX"/>
      </w:pPr>
      <w:r w:rsidRPr="00990165">
        <w:t>[</w:t>
      </w:r>
      <w:r>
        <w:t>3</w:t>
      </w:r>
      <w:r w:rsidRPr="00990165">
        <w:t>]</w:t>
      </w:r>
      <w:r w:rsidRPr="00990165">
        <w:tab/>
      </w:r>
      <w:r>
        <w:t>3GPP TS 24.008</w:t>
      </w:r>
      <w:r w:rsidRPr="00990165">
        <w:t>: "Mobile Radio Interface Layer 3 specification; Core Network Protocols; Stage</w:t>
      </w:r>
      <w:r w:rsidR="00FE4EB9">
        <w:t xml:space="preserve"> </w:t>
      </w:r>
      <w:r w:rsidRPr="00990165">
        <w:t>3".</w:t>
      </w:r>
    </w:p>
    <w:p w14:paraId="12482F90" w14:textId="57FBE607" w:rsidR="00723D0D" w:rsidRPr="00723D0D" w:rsidRDefault="00723D0D" w:rsidP="00723D0D">
      <w:pPr>
        <w:pStyle w:val="EX"/>
      </w:pPr>
      <w:r w:rsidRPr="00990165">
        <w:t>[</w:t>
      </w:r>
      <w:r>
        <w:t>4</w:t>
      </w:r>
      <w:r w:rsidRPr="00990165">
        <w:t>]</w:t>
      </w:r>
      <w:r w:rsidRPr="00990165">
        <w:tab/>
      </w:r>
      <w:r>
        <w:t>3GPP TS 29.274</w:t>
      </w:r>
      <w:r w:rsidRPr="00990165">
        <w:t>: "3GPP Evolved Packet System (EPS); Evolved General Packet Radio Service (GPRS) Tunnelling Protocol for Control plane (GTPv2-C); Stage 3".</w:t>
      </w:r>
    </w:p>
    <w:sectPr w:rsidR="00723D0D" w:rsidRPr="00723D0D">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9703D9" w14:textId="77777777" w:rsidR="002A4314" w:rsidRDefault="002A4314">
      <w:r>
        <w:separator/>
      </w:r>
    </w:p>
  </w:endnote>
  <w:endnote w:type="continuationSeparator" w:id="0">
    <w:p w14:paraId="49D345D0" w14:textId="77777777" w:rsidR="002A4314" w:rsidRDefault="002A43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AE7791" w14:textId="77777777" w:rsidR="002A4314" w:rsidRDefault="002A4314">
      <w:r>
        <w:separator/>
      </w:r>
    </w:p>
  </w:footnote>
  <w:footnote w:type="continuationSeparator" w:id="0">
    <w:p w14:paraId="348ACEA4" w14:textId="77777777" w:rsidR="002A4314" w:rsidRDefault="002A431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BF62969"/>
    <w:multiLevelType w:val="hybridMultilevel"/>
    <w:tmpl w:val="5A72562A"/>
    <w:lvl w:ilvl="0" w:tplc="CC02F3B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2"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3" w15:restartNumberingAfterBreak="0">
    <w:nsid w:val="313A2B7F"/>
    <w:multiLevelType w:val="hybridMultilevel"/>
    <w:tmpl w:val="8D9AE43E"/>
    <w:lvl w:ilvl="0" w:tplc="9C08701E">
      <w:start w:val="2"/>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4" w15:restartNumberingAfterBreak="0">
    <w:nsid w:val="3F317D6E"/>
    <w:multiLevelType w:val="hybridMultilevel"/>
    <w:tmpl w:val="E5987818"/>
    <w:lvl w:ilvl="0" w:tplc="62EEB48C">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45796DC3"/>
    <w:multiLevelType w:val="hybridMultilevel"/>
    <w:tmpl w:val="473E8D98"/>
    <w:lvl w:ilvl="0" w:tplc="CF64A786">
      <w:start w:val="1"/>
      <w:numFmt w:val="lowerRoman"/>
      <w:lvlText w:val="%1-"/>
      <w:lvlJc w:val="left"/>
      <w:pPr>
        <w:ind w:left="1004" w:hanging="72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7" w15:restartNumberingAfterBreak="0">
    <w:nsid w:val="50CB320F"/>
    <w:multiLevelType w:val="hybridMultilevel"/>
    <w:tmpl w:val="CA863338"/>
    <w:lvl w:ilvl="0" w:tplc="D77E9626">
      <w:start w:val="1"/>
      <w:numFmt w:val="bullet"/>
      <w:lvlText w:val="-"/>
      <w:lvlJc w:val="left"/>
      <w:pPr>
        <w:ind w:left="1211" w:hanging="360"/>
      </w:pPr>
      <w:rPr>
        <w:rFonts w:ascii="Times New Roman" w:eastAsia="Times New Roma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8" w15:restartNumberingAfterBreak="0">
    <w:nsid w:val="5BD00B29"/>
    <w:multiLevelType w:val="hybridMultilevel"/>
    <w:tmpl w:val="EEBE7F04"/>
    <w:lvl w:ilvl="0" w:tplc="DEE207C2">
      <w:start w:val="8"/>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9" w15:restartNumberingAfterBreak="0">
    <w:nsid w:val="5CD80B98"/>
    <w:multiLevelType w:val="hybridMultilevel"/>
    <w:tmpl w:val="C3B451D2"/>
    <w:lvl w:ilvl="0" w:tplc="B8F88E40">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203638385">
    <w:abstractNumId w:val="6"/>
  </w:num>
  <w:num w:numId="2" w16cid:durableId="1633753767">
    <w:abstractNumId w:val="2"/>
  </w:num>
  <w:num w:numId="3" w16cid:durableId="528221516">
    <w:abstractNumId w:val="1"/>
  </w:num>
  <w:num w:numId="4" w16cid:durableId="233586984">
    <w:abstractNumId w:val="5"/>
  </w:num>
  <w:num w:numId="5" w16cid:durableId="571350713">
    <w:abstractNumId w:val="9"/>
  </w:num>
  <w:num w:numId="6" w16cid:durableId="1663966364">
    <w:abstractNumId w:val="4"/>
  </w:num>
  <w:num w:numId="7" w16cid:durableId="325674023">
    <w:abstractNumId w:val="0"/>
  </w:num>
  <w:num w:numId="8" w16cid:durableId="1123038149">
    <w:abstractNumId w:val="3"/>
  </w:num>
  <w:num w:numId="9" w16cid:durableId="1856310248">
    <w:abstractNumId w:val="7"/>
  </w:num>
  <w:num w:numId="10" w16cid:durableId="213656188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1570A"/>
    <w:rsid w:val="0002191A"/>
    <w:rsid w:val="00030CD4"/>
    <w:rsid w:val="00046686"/>
    <w:rsid w:val="00046FDD"/>
    <w:rsid w:val="00050925"/>
    <w:rsid w:val="000528AC"/>
    <w:rsid w:val="00054884"/>
    <w:rsid w:val="00057E1E"/>
    <w:rsid w:val="00072A7C"/>
    <w:rsid w:val="00075183"/>
    <w:rsid w:val="000775E7"/>
    <w:rsid w:val="0007775C"/>
    <w:rsid w:val="00094F23"/>
    <w:rsid w:val="000967F4"/>
    <w:rsid w:val="000A2744"/>
    <w:rsid w:val="000A41F7"/>
    <w:rsid w:val="000D6D78"/>
    <w:rsid w:val="000E0429"/>
    <w:rsid w:val="000F6E51"/>
    <w:rsid w:val="00102A24"/>
    <w:rsid w:val="00103FFE"/>
    <w:rsid w:val="00121FCF"/>
    <w:rsid w:val="00131D1A"/>
    <w:rsid w:val="0013259C"/>
    <w:rsid w:val="00135831"/>
    <w:rsid w:val="001376A6"/>
    <w:rsid w:val="001424CD"/>
    <w:rsid w:val="0014413C"/>
    <w:rsid w:val="00145DC6"/>
    <w:rsid w:val="00163D28"/>
    <w:rsid w:val="00166A1B"/>
    <w:rsid w:val="00181F38"/>
    <w:rsid w:val="00192B41"/>
    <w:rsid w:val="00197E4A"/>
    <w:rsid w:val="001A27D5"/>
    <w:rsid w:val="001A31EF"/>
    <w:rsid w:val="001B01F1"/>
    <w:rsid w:val="001B2414"/>
    <w:rsid w:val="001B5421"/>
    <w:rsid w:val="001B650D"/>
    <w:rsid w:val="001D0B09"/>
    <w:rsid w:val="001E6729"/>
    <w:rsid w:val="00205B12"/>
    <w:rsid w:val="002070CB"/>
    <w:rsid w:val="00211F86"/>
    <w:rsid w:val="002336BF"/>
    <w:rsid w:val="00235F9B"/>
    <w:rsid w:val="00236BBA"/>
    <w:rsid w:val="00236D1F"/>
    <w:rsid w:val="002407FF"/>
    <w:rsid w:val="00250F58"/>
    <w:rsid w:val="002541D3"/>
    <w:rsid w:val="00256429"/>
    <w:rsid w:val="00257D77"/>
    <w:rsid w:val="0026253E"/>
    <w:rsid w:val="00272D61"/>
    <w:rsid w:val="002919B7"/>
    <w:rsid w:val="00295D61"/>
    <w:rsid w:val="002A0130"/>
    <w:rsid w:val="002A4314"/>
    <w:rsid w:val="002B074C"/>
    <w:rsid w:val="002B2FE7"/>
    <w:rsid w:val="002B34EA"/>
    <w:rsid w:val="002B5361"/>
    <w:rsid w:val="002C1BA4"/>
    <w:rsid w:val="002C47B8"/>
    <w:rsid w:val="002E397B"/>
    <w:rsid w:val="002E3AE2"/>
    <w:rsid w:val="002F79B4"/>
    <w:rsid w:val="002F7CCB"/>
    <w:rsid w:val="00310E70"/>
    <w:rsid w:val="00313F3E"/>
    <w:rsid w:val="00320536"/>
    <w:rsid w:val="00322337"/>
    <w:rsid w:val="00325E33"/>
    <w:rsid w:val="003275E6"/>
    <w:rsid w:val="00342507"/>
    <w:rsid w:val="00354553"/>
    <w:rsid w:val="00355F73"/>
    <w:rsid w:val="00392C87"/>
    <w:rsid w:val="003A5FFA"/>
    <w:rsid w:val="003A67E1"/>
    <w:rsid w:val="003C4CB9"/>
    <w:rsid w:val="003D4593"/>
    <w:rsid w:val="003E2C8B"/>
    <w:rsid w:val="003E710B"/>
    <w:rsid w:val="003F1C0E"/>
    <w:rsid w:val="004008D7"/>
    <w:rsid w:val="0040145D"/>
    <w:rsid w:val="00402D6A"/>
    <w:rsid w:val="00411339"/>
    <w:rsid w:val="004131BD"/>
    <w:rsid w:val="00416CEA"/>
    <w:rsid w:val="00421AFD"/>
    <w:rsid w:val="00432048"/>
    <w:rsid w:val="004518DB"/>
    <w:rsid w:val="00467220"/>
    <w:rsid w:val="004726C5"/>
    <w:rsid w:val="00477EBC"/>
    <w:rsid w:val="004A0A73"/>
    <w:rsid w:val="004A3147"/>
    <w:rsid w:val="004A5942"/>
    <w:rsid w:val="004A661C"/>
    <w:rsid w:val="004B321D"/>
    <w:rsid w:val="004C481F"/>
    <w:rsid w:val="004C4C9B"/>
    <w:rsid w:val="004C4CFC"/>
    <w:rsid w:val="004D2FA0"/>
    <w:rsid w:val="004D6D84"/>
    <w:rsid w:val="004E1010"/>
    <w:rsid w:val="004F6FC6"/>
    <w:rsid w:val="0050202A"/>
    <w:rsid w:val="005079E6"/>
    <w:rsid w:val="0052032E"/>
    <w:rsid w:val="00520CA7"/>
    <w:rsid w:val="005220FF"/>
    <w:rsid w:val="00544D8F"/>
    <w:rsid w:val="00550EC1"/>
    <w:rsid w:val="00553BDE"/>
    <w:rsid w:val="005568CF"/>
    <w:rsid w:val="00562495"/>
    <w:rsid w:val="00567E8E"/>
    <w:rsid w:val="00577727"/>
    <w:rsid w:val="005777AF"/>
    <w:rsid w:val="005808F3"/>
    <w:rsid w:val="00586562"/>
    <w:rsid w:val="00586DDD"/>
    <w:rsid w:val="00593DC4"/>
    <w:rsid w:val="0059529B"/>
    <w:rsid w:val="005A3249"/>
    <w:rsid w:val="005A4CF9"/>
    <w:rsid w:val="005A6ABC"/>
    <w:rsid w:val="005B1577"/>
    <w:rsid w:val="005C0CC6"/>
    <w:rsid w:val="005C0FFC"/>
    <w:rsid w:val="005C3E4C"/>
    <w:rsid w:val="005C3F71"/>
    <w:rsid w:val="005C7352"/>
    <w:rsid w:val="005D086F"/>
    <w:rsid w:val="005D1F7E"/>
    <w:rsid w:val="005D2738"/>
    <w:rsid w:val="005D4A24"/>
    <w:rsid w:val="005E12F4"/>
    <w:rsid w:val="005E2371"/>
    <w:rsid w:val="005E7235"/>
    <w:rsid w:val="005F041C"/>
    <w:rsid w:val="005F2A06"/>
    <w:rsid w:val="005F4B34"/>
    <w:rsid w:val="0060191B"/>
    <w:rsid w:val="00616E18"/>
    <w:rsid w:val="00623AED"/>
    <w:rsid w:val="006240A9"/>
    <w:rsid w:val="0062443C"/>
    <w:rsid w:val="00632157"/>
    <w:rsid w:val="00633971"/>
    <w:rsid w:val="0064121E"/>
    <w:rsid w:val="0065150C"/>
    <w:rsid w:val="00660354"/>
    <w:rsid w:val="00665B9B"/>
    <w:rsid w:val="006B157B"/>
    <w:rsid w:val="006B5D49"/>
    <w:rsid w:val="006D3D54"/>
    <w:rsid w:val="006E1A49"/>
    <w:rsid w:val="006E4FB5"/>
    <w:rsid w:val="006F1B00"/>
    <w:rsid w:val="006F4B7A"/>
    <w:rsid w:val="006F7727"/>
    <w:rsid w:val="00700A59"/>
    <w:rsid w:val="00710142"/>
    <w:rsid w:val="00712E81"/>
    <w:rsid w:val="00716202"/>
    <w:rsid w:val="00723919"/>
    <w:rsid w:val="00723D0D"/>
    <w:rsid w:val="007261D3"/>
    <w:rsid w:val="00735898"/>
    <w:rsid w:val="0074596C"/>
    <w:rsid w:val="00757F70"/>
    <w:rsid w:val="00762474"/>
    <w:rsid w:val="00762F4C"/>
    <w:rsid w:val="007814A8"/>
    <w:rsid w:val="00781A62"/>
    <w:rsid w:val="00783C0E"/>
    <w:rsid w:val="00787383"/>
    <w:rsid w:val="00791B51"/>
    <w:rsid w:val="007938C8"/>
    <w:rsid w:val="00795AD1"/>
    <w:rsid w:val="007A6D40"/>
    <w:rsid w:val="007A7D7D"/>
    <w:rsid w:val="007B5456"/>
    <w:rsid w:val="007B5F65"/>
    <w:rsid w:val="007C43E4"/>
    <w:rsid w:val="007D3C7C"/>
    <w:rsid w:val="007E35C9"/>
    <w:rsid w:val="007F5385"/>
    <w:rsid w:val="007F6574"/>
    <w:rsid w:val="00825095"/>
    <w:rsid w:val="0082737F"/>
    <w:rsid w:val="008456A2"/>
    <w:rsid w:val="00850CD4"/>
    <w:rsid w:val="00854A49"/>
    <w:rsid w:val="00856AC4"/>
    <w:rsid w:val="0086287B"/>
    <w:rsid w:val="0087408B"/>
    <w:rsid w:val="0087630E"/>
    <w:rsid w:val="00877BEE"/>
    <w:rsid w:val="008807FC"/>
    <w:rsid w:val="00881EF3"/>
    <w:rsid w:val="00895CAB"/>
    <w:rsid w:val="008A06BE"/>
    <w:rsid w:val="008A56FD"/>
    <w:rsid w:val="008D3DA6"/>
    <w:rsid w:val="008F7444"/>
    <w:rsid w:val="00910EE2"/>
    <w:rsid w:val="0091399A"/>
    <w:rsid w:val="00913EAB"/>
    <w:rsid w:val="00922626"/>
    <w:rsid w:val="00926791"/>
    <w:rsid w:val="0093661C"/>
    <w:rsid w:val="00940736"/>
    <w:rsid w:val="00950CF7"/>
    <w:rsid w:val="00960A44"/>
    <w:rsid w:val="009712E4"/>
    <w:rsid w:val="009768C3"/>
    <w:rsid w:val="00977C43"/>
    <w:rsid w:val="00990EEE"/>
    <w:rsid w:val="00996533"/>
    <w:rsid w:val="009A3833"/>
    <w:rsid w:val="009A5779"/>
    <w:rsid w:val="009A5F57"/>
    <w:rsid w:val="009A62E2"/>
    <w:rsid w:val="009B110B"/>
    <w:rsid w:val="009B13F0"/>
    <w:rsid w:val="009B177D"/>
    <w:rsid w:val="009B196A"/>
    <w:rsid w:val="009B2AC1"/>
    <w:rsid w:val="009D6D9F"/>
    <w:rsid w:val="009D75EE"/>
    <w:rsid w:val="009E1910"/>
    <w:rsid w:val="009E5DBA"/>
    <w:rsid w:val="009F6047"/>
    <w:rsid w:val="00A0346F"/>
    <w:rsid w:val="00A03D2A"/>
    <w:rsid w:val="00A10AC5"/>
    <w:rsid w:val="00A10ADB"/>
    <w:rsid w:val="00A12C91"/>
    <w:rsid w:val="00A144AB"/>
    <w:rsid w:val="00A151A1"/>
    <w:rsid w:val="00A17F01"/>
    <w:rsid w:val="00A24557"/>
    <w:rsid w:val="00A248B2"/>
    <w:rsid w:val="00A27A64"/>
    <w:rsid w:val="00A309F7"/>
    <w:rsid w:val="00A3677E"/>
    <w:rsid w:val="00A37F80"/>
    <w:rsid w:val="00A46B3F"/>
    <w:rsid w:val="00A46F30"/>
    <w:rsid w:val="00A60B9F"/>
    <w:rsid w:val="00A61169"/>
    <w:rsid w:val="00A63024"/>
    <w:rsid w:val="00A63C4A"/>
    <w:rsid w:val="00A7464E"/>
    <w:rsid w:val="00A82FCC"/>
    <w:rsid w:val="00A906A4"/>
    <w:rsid w:val="00AA574E"/>
    <w:rsid w:val="00AB0A52"/>
    <w:rsid w:val="00AB5248"/>
    <w:rsid w:val="00AC582A"/>
    <w:rsid w:val="00AD324E"/>
    <w:rsid w:val="00AD5B51"/>
    <w:rsid w:val="00AD6AF1"/>
    <w:rsid w:val="00AD7B78"/>
    <w:rsid w:val="00AE529A"/>
    <w:rsid w:val="00AE56C1"/>
    <w:rsid w:val="00AF4118"/>
    <w:rsid w:val="00AF6F09"/>
    <w:rsid w:val="00B3526C"/>
    <w:rsid w:val="00B42B9B"/>
    <w:rsid w:val="00B47534"/>
    <w:rsid w:val="00B70A66"/>
    <w:rsid w:val="00B84B54"/>
    <w:rsid w:val="00B92C7D"/>
    <w:rsid w:val="00B93BB2"/>
    <w:rsid w:val="00B9697B"/>
    <w:rsid w:val="00BA46C7"/>
    <w:rsid w:val="00BA4DA4"/>
    <w:rsid w:val="00BB4422"/>
    <w:rsid w:val="00BB7B45"/>
    <w:rsid w:val="00BC2E5F"/>
    <w:rsid w:val="00BC481E"/>
    <w:rsid w:val="00BC5AF6"/>
    <w:rsid w:val="00BD1F4F"/>
    <w:rsid w:val="00BD3E51"/>
    <w:rsid w:val="00BD5146"/>
    <w:rsid w:val="00BE0B7D"/>
    <w:rsid w:val="00BE7AD7"/>
    <w:rsid w:val="00BF0A84"/>
    <w:rsid w:val="00C03706"/>
    <w:rsid w:val="00C03F46"/>
    <w:rsid w:val="00C159BC"/>
    <w:rsid w:val="00C15A54"/>
    <w:rsid w:val="00C2214E"/>
    <w:rsid w:val="00C23AA6"/>
    <w:rsid w:val="00C2519B"/>
    <w:rsid w:val="00C3782E"/>
    <w:rsid w:val="00C404D1"/>
    <w:rsid w:val="00C42176"/>
    <w:rsid w:val="00C52914"/>
    <w:rsid w:val="00C53785"/>
    <w:rsid w:val="00C5567D"/>
    <w:rsid w:val="00C6062E"/>
    <w:rsid w:val="00C6080F"/>
    <w:rsid w:val="00C63F06"/>
    <w:rsid w:val="00C6590B"/>
    <w:rsid w:val="00C67B71"/>
    <w:rsid w:val="00C7131F"/>
    <w:rsid w:val="00C76210"/>
    <w:rsid w:val="00CA5C5C"/>
    <w:rsid w:val="00CA5DB0"/>
    <w:rsid w:val="00CB287A"/>
    <w:rsid w:val="00CC58ED"/>
    <w:rsid w:val="00CD0942"/>
    <w:rsid w:val="00CE555E"/>
    <w:rsid w:val="00CF0528"/>
    <w:rsid w:val="00D02A1D"/>
    <w:rsid w:val="00D145EC"/>
    <w:rsid w:val="00D43C0B"/>
    <w:rsid w:val="00D44A74"/>
    <w:rsid w:val="00D53688"/>
    <w:rsid w:val="00D56810"/>
    <w:rsid w:val="00D57CD2"/>
    <w:rsid w:val="00D57E66"/>
    <w:rsid w:val="00D73350"/>
    <w:rsid w:val="00D82231"/>
    <w:rsid w:val="00D8756E"/>
    <w:rsid w:val="00D93113"/>
    <w:rsid w:val="00D938DD"/>
    <w:rsid w:val="00D974EA"/>
    <w:rsid w:val="00DC0F52"/>
    <w:rsid w:val="00DC4726"/>
    <w:rsid w:val="00DD40D2"/>
    <w:rsid w:val="00DD41F4"/>
    <w:rsid w:val="00DD659E"/>
    <w:rsid w:val="00DE5BBF"/>
    <w:rsid w:val="00DE5DF2"/>
    <w:rsid w:val="00DF0BB2"/>
    <w:rsid w:val="00DF7256"/>
    <w:rsid w:val="00E03A99"/>
    <w:rsid w:val="00E041CD"/>
    <w:rsid w:val="00E060E6"/>
    <w:rsid w:val="00E1463F"/>
    <w:rsid w:val="00E33760"/>
    <w:rsid w:val="00E33FA4"/>
    <w:rsid w:val="00E3403D"/>
    <w:rsid w:val="00E363A9"/>
    <w:rsid w:val="00E413E0"/>
    <w:rsid w:val="00E53AE3"/>
    <w:rsid w:val="00E5574A"/>
    <w:rsid w:val="00E610B9"/>
    <w:rsid w:val="00E64FB2"/>
    <w:rsid w:val="00E81773"/>
    <w:rsid w:val="00E81E2C"/>
    <w:rsid w:val="00EB5D2F"/>
    <w:rsid w:val="00EC10EC"/>
    <w:rsid w:val="00ED6080"/>
    <w:rsid w:val="00ED7FFA"/>
    <w:rsid w:val="00EE0176"/>
    <w:rsid w:val="00EF0942"/>
    <w:rsid w:val="00EF291F"/>
    <w:rsid w:val="00F0129A"/>
    <w:rsid w:val="00F0218C"/>
    <w:rsid w:val="00F0393B"/>
    <w:rsid w:val="00F04C1E"/>
    <w:rsid w:val="00F1061E"/>
    <w:rsid w:val="00F1342A"/>
    <w:rsid w:val="00F14372"/>
    <w:rsid w:val="00F313DD"/>
    <w:rsid w:val="00F378BE"/>
    <w:rsid w:val="00F43120"/>
    <w:rsid w:val="00F451F8"/>
    <w:rsid w:val="00F6480A"/>
    <w:rsid w:val="00F760A8"/>
    <w:rsid w:val="00F763A4"/>
    <w:rsid w:val="00F7656E"/>
    <w:rsid w:val="00F81BA0"/>
    <w:rsid w:val="00F81CF2"/>
    <w:rsid w:val="00F87FD2"/>
    <w:rsid w:val="00F941B8"/>
    <w:rsid w:val="00FA5F9D"/>
    <w:rsid w:val="00FA5FA5"/>
    <w:rsid w:val="00FA79A7"/>
    <w:rsid w:val="00FB4AFD"/>
    <w:rsid w:val="00FC643D"/>
    <w:rsid w:val="00FD1DAF"/>
    <w:rsid w:val="00FE0887"/>
    <w:rsid w:val="00FE205B"/>
    <w:rsid w:val="00FE3DCC"/>
    <w:rsid w:val="00FE4EB9"/>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9A2FD3"/>
  <w15:docId w15:val="{7DAFBB4C-837E-4DAA-B89E-76057997A9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character" w:customStyle="1" w:styleId="HeaderChar">
    <w:name w:val="Header Char"/>
    <w:link w:val="Header"/>
    <w:rsid w:val="0001570A"/>
    <w:rPr>
      <w:lang w:eastAsia="en-US"/>
    </w:rPr>
  </w:style>
  <w:style w:type="character" w:customStyle="1" w:styleId="B1Char">
    <w:name w:val="B1 Char"/>
    <w:link w:val="B1"/>
    <w:qFormat/>
    <w:locked/>
    <w:rsid w:val="00145DC6"/>
    <w:rPr>
      <w:rFonts w:ascii="Arial" w:hAnsi="Arial"/>
      <w:lang w:eastAsia="en-US"/>
    </w:rPr>
  </w:style>
  <w:style w:type="paragraph" w:customStyle="1" w:styleId="TF">
    <w:name w:val="TF"/>
    <w:aliases w:val="left"/>
    <w:basedOn w:val="Normal"/>
    <w:link w:val="TFChar"/>
    <w:qFormat/>
    <w:rsid w:val="00AF6F09"/>
    <w:pPr>
      <w:keepLines/>
      <w:spacing w:after="240"/>
      <w:jc w:val="center"/>
    </w:pPr>
    <w:rPr>
      <w:rFonts w:ascii="Arial" w:hAnsi="Arial"/>
      <w:b/>
    </w:rPr>
  </w:style>
  <w:style w:type="character" w:customStyle="1" w:styleId="TFChar">
    <w:name w:val="TF Char"/>
    <w:link w:val="TF"/>
    <w:qFormat/>
    <w:locked/>
    <w:rsid w:val="00AF6F09"/>
    <w:rPr>
      <w:rFonts w:ascii="Arial" w:hAnsi="Arial"/>
      <w:b/>
      <w:lang w:eastAsia="en-US"/>
    </w:rPr>
  </w:style>
  <w:style w:type="paragraph" w:customStyle="1" w:styleId="NO">
    <w:name w:val="NO"/>
    <w:basedOn w:val="Normal"/>
    <w:link w:val="NOZchn"/>
    <w:qFormat/>
    <w:rsid w:val="00F451F8"/>
    <w:pPr>
      <w:keepLines/>
      <w:spacing w:after="180"/>
      <w:ind w:left="1135" w:hanging="851"/>
    </w:pPr>
    <w:rPr>
      <w:rFonts w:eastAsia="SimSun"/>
    </w:rPr>
  </w:style>
  <w:style w:type="character" w:customStyle="1" w:styleId="NOZchn">
    <w:name w:val="NO Zchn"/>
    <w:link w:val="NO"/>
    <w:qFormat/>
    <w:rsid w:val="00F451F8"/>
    <w:rPr>
      <w:rFonts w:eastAsia="SimSun"/>
      <w:lang w:eastAsia="en-US"/>
    </w:rPr>
  </w:style>
  <w:style w:type="paragraph" w:styleId="ListParagraph">
    <w:name w:val="List Paragraph"/>
    <w:basedOn w:val="Normal"/>
    <w:uiPriority w:val="34"/>
    <w:qFormat/>
    <w:rsid w:val="00D93113"/>
    <w:pPr>
      <w:ind w:left="720"/>
      <w:contextualSpacing/>
    </w:pPr>
  </w:style>
  <w:style w:type="paragraph" w:customStyle="1" w:styleId="B2">
    <w:name w:val="B2"/>
    <w:basedOn w:val="List2"/>
    <w:rsid w:val="00E33FA4"/>
    <w:pPr>
      <w:overflowPunct w:val="0"/>
      <w:autoSpaceDE w:val="0"/>
      <w:autoSpaceDN w:val="0"/>
      <w:adjustRightInd w:val="0"/>
      <w:spacing w:after="180"/>
      <w:ind w:left="851" w:hanging="284"/>
      <w:contextualSpacing w:val="0"/>
      <w:textAlignment w:val="baseline"/>
    </w:pPr>
    <w:rPr>
      <w:lang w:eastAsia="en-GB"/>
    </w:rPr>
  </w:style>
  <w:style w:type="paragraph" w:styleId="List2">
    <w:name w:val="List 2"/>
    <w:basedOn w:val="Normal"/>
    <w:rsid w:val="00E33FA4"/>
    <w:pPr>
      <w:ind w:left="720" w:hanging="360"/>
      <w:contextualSpacing/>
    </w:pPr>
  </w:style>
  <w:style w:type="paragraph" w:customStyle="1" w:styleId="B3">
    <w:name w:val="B3"/>
    <w:basedOn w:val="List3"/>
    <w:rsid w:val="00AB0A52"/>
    <w:pPr>
      <w:overflowPunct w:val="0"/>
      <w:autoSpaceDE w:val="0"/>
      <w:autoSpaceDN w:val="0"/>
      <w:adjustRightInd w:val="0"/>
      <w:spacing w:after="180"/>
      <w:ind w:left="1135" w:hanging="284"/>
      <w:contextualSpacing w:val="0"/>
      <w:textAlignment w:val="baseline"/>
    </w:pPr>
    <w:rPr>
      <w:lang w:eastAsia="en-GB"/>
    </w:rPr>
  </w:style>
  <w:style w:type="paragraph" w:styleId="List3">
    <w:name w:val="List 3"/>
    <w:basedOn w:val="Normal"/>
    <w:rsid w:val="00AB0A52"/>
    <w:pPr>
      <w:ind w:left="1080" w:hanging="360"/>
      <w:contextualSpacing/>
    </w:pPr>
  </w:style>
  <w:style w:type="paragraph" w:customStyle="1" w:styleId="EX">
    <w:name w:val="EX"/>
    <w:basedOn w:val="Normal"/>
    <w:link w:val="EXChar"/>
    <w:rsid w:val="00723D0D"/>
    <w:pPr>
      <w:keepLines/>
      <w:overflowPunct w:val="0"/>
      <w:autoSpaceDE w:val="0"/>
      <w:autoSpaceDN w:val="0"/>
      <w:adjustRightInd w:val="0"/>
      <w:spacing w:after="180"/>
      <w:ind w:left="1702" w:hanging="1418"/>
      <w:textAlignment w:val="baseline"/>
    </w:pPr>
    <w:rPr>
      <w:lang w:eastAsia="en-GB"/>
    </w:rPr>
  </w:style>
  <w:style w:type="character" w:customStyle="1" w:styleId="EXChar">
    <w:name w:val="EX Char"/>
    <w:link w:val="EX"/>
    <w:locked/>
    <w:rsid w:val="00723D0D"/>
  </w:style>
  <w:style w:type="paragraph" w:styleId="Revision">
    <w:name w:val="Revision"/>
    <w:hidden/>
    <w:uiPriority w:val="99"/>
    <w:semiHidden/>
    <w:rsid w:val="004A594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44523831">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5055265">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28464809">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08757163">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15388128">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896907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package" Target="embeddings/Microsoft_Visio_Drawing3.vsdx"/><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122</TotalTime>
  <Pages>8</Pages>
  <Words>3466</Words>
  <Characters>19760</Characters>
  <Application>Microsoft Office Word</Application>
  <DocSecurity>0</DocSecurity>
  <Lines>164</Lines>
  <Paragraphs>46</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23180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Roozbeh Atarius-6</cp:lastModifiedBy>
  <cp:revision>5</cp:revision>
  <cp:lastPrinted>2001-04-23T09:30:00Z</cp:lastPrinted>
  <dcterms:created xsi:type="dcterms:W3CDTF">2023-08-10T20:41:00Z</dcterms:created>
  <dcterms:modified xsi:type="dcterms:W3CDTF">2023-08-11T15:11:00Z</dcterms:modified>
</cp:coreProperties>
</file>